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DC" w:rsidRPr="00FD2F54" w:rsidRDefault="00A559DC" w:rsidP="004B4D54">
      <w:pPr>
        <w:spacing w:line="360" w:lineRule="auto"/>
        <w:ind w:firstLine="567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 w:rsidRPr="00FD2F54">
        <w:rPr>
          <w:rFonts w:eastAsiaTheme="minorHAnsi"/>
          <w:b/>
          <w:color w:val="000000"/>
          <w:sz w:val="22"/>
          <w:szCs w:val="22"/>
          <w:lang w:eastAsia="en-US"/>
        </w:rPr>
        <w:t>Тема 3. Планирование и формирование ресурсного потенциала компании</w:t>
      </w:r>
    </w:p>
    <w:p w:rsidR="004A3AAD" w:rsidRPr="00B25EF6" w:rsidRDefault="0014318A" w:rsidP="004B4D54">
      <w:pPr>
        <w:spacing w:line="360" w:lineRule="auto"/>
        <w:ind w:firstLine="567"/>
        <w:jc w:val="both"/>
        <w:rPr>
          <w:b/>
          <w:color w:val="000000" w:themeColor="text1"/>
          <w:sz w:val="20"/>
        </w:rPr>
      </w:pPr>
      <w:r w:rsidRPr="005B4F80">
        <w:rPr>
          <w:b/>
          <w:color w:val="000000" w:themeColor="text1"/>
          <w:sz w:val="20"/>
        </w:rPr>
        <w:t>Задание 1 (1 балл)</w:t>
      </w:r>
    </w:p>
    <w:p w:rsidR="00A1331A" w:rsidRDefault="004A3AAD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 xml:space="preserve">Иван Зеленцов является собственником вместительного склада в промышленной зоне на окраине города. Высокие темпы обновления складских технологий, а также инфляция за последние пару лет негативно влияют на стоимость данного актива, по мнению Ивана. Зеленцов считает, что в этих условиях оценка по первоначальной стоимости не дает объективного представления об объеме основных средств организации. </w:t>
      </w:r>
    </w:p>
    <w:p w:rsidR="00A1331A" w:rsidRDefault="004A3AAD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Прав ли предприн</w:t>
      </w:r>
      <w:bookmarkStart w:id="0" w:name="_GoBack"/>
      <w:bookmarkEnd w:id="0"/>
      <w:r w:rsidRPr="00B25EF6">
        <w:rPr>
          <w:color w:val="000000" w:themeColor="text1"/>
          <w:sz w:val="20"/>
        </w:rPr>
        <w:t>иматель? Дайте свой комментарий.</w:t>
      </w:r>
    </w:p>
    <w:p w:rsidR="004A3AAD" w:rsidRPr="00B25EF6" w:rsidRDefault="004A3AAD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Собственник здания решил «объективно» рассчитать стоимость промышленного склада с учетом перспективы последующей передачи данного основного средства в аренду.</w:t>
      </w:r>
      <w:r w:rsidRPr="00B25EF6">
        <w:rPr>
          <w:color w:val="000000" w:themeColor="text1"/>
          <w:sz w:val="20"/>
          <w:shd w:val="clear" w:color="auto" w:fill="FFFFFF"/>
        </w:rPr>
        <w:t xml:space="preserve"> </w:t>
      </w:r>
      <w:r w:rsidRPr="00B25EF6">
        <w:rPr>
          <w:color w:val="000000" w:themeColor="text1"/>
          <w:sz w:val="20"/>
        </w:rPr>
        <w:t>Определите восстановительную стоимость склада в промышленной зо</w:t>
      </w:r>
      <w:r w:rsidR="00A1331A">
        <w:rPr>
          <w:color w:val="000000" w:themeColor="text1"/>
          <w:sz w:val="20"/>
        </w:rPr>
        <w:t>не на окраине города на 1.01.2020</w:t>
      </w:r>
      <w:r w:rsidRPr="00B25EF6">
        <w:rPr>
          <w:color w:val="000000" w:themeColor="text1"/>
          <w:sz w:val="20"/>
        </w:rPr>
        <w:t xml:space="preserve"> г., исходя из следующих условий:</w:t>
      </w:r>
    </w:p>
    <w:p w:rsidR="004A3AAD" w:rsidRPr="00B25EF6" w:rsidRDefault="004A3AAD" w:rsidP="004B4D54">
      <w:pPr>
        <w:numPr>
          <w:ilvl w:val="0"/>
          <w:numId w:val="15"/>
        </w:numPr>
        <w:spacing w:line="360" w:lineRule="auto"/>
        <w:ind w:left="0"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Полная первоначальная стоимость склада готовой продукции, построенного в 201</w:t>
      </w:r>
      <w:r w:rsidR="00A1331A">
        <w:rPr>
          <w:color w:val="000000" w:themeColor="text1"/>
          <w:sz w:val="20"/>
        </w:rPr>
        <w:t>9</w:t>
      </w:r>
      <w:r w:rsidRPr="00B25EF6">
        <w:rPr>
          <w:color w:val="000000" w:themeColor="text1"/>
          <w:sz w:val="20"/>
        </w:rPr>
        <w:t xml:space="preserve"> году – 9000 тыс. руб., в том числе стоимость оборудования </w:t>
      </w:r>
      <w:r w:rsidRPr="00B25EF6">
        <w:rPr>
          <w:color w:val="000000" w:themeColor="text1"/>
          <w:sz w:val="20"/>
        </w:rPr>
        <w:sym w:font="CG Times (WE)" w:char="2013"/>
      </w:r>
      <w:r w:rsidRPr="00B25EF6">
        <w:rPr>
          <w:color w:val="000000" w:themeColor="text1"/>
          <w:sz w:val="20"/>
        </w:rPr>
        <w:t xml:space="preserve"> 2000 тыс. руб.</w:t>
      </w:r>
    </w:p>
    <w:p w:rsidR="004A3AAD" w:rsidRPr="00B25EF6" w:rsidRDefault="004A3AAD" w:rsidP="004B4D54">
      <w:pPr>
        <w:numPr>
          <w:ilvl w:val="0"/>
          <w:numId w:val="15"/>
        </w:numPr>
        <w:spacing w:line="360" w:lineRule="auto"/>
        <w:ind w:left="0"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На момент переоценки индекс цен на оборудование по сравнению с годом ввода в эксплуатацию составлял 1,02.</w:t>
      </w:r>
    </w:p>
    <w:p w:rsidR="00861160" w:rsidRDefault="004A3AAD" w:rsidP="004B4D54">
      <w:pPr>
        <w:numPr>
          <w:ilvl w:val="0"/>
          <w:numId w:val="15"/>
        </w:numPr>
        <w:spacing w:line="360" w:lineRule="auto"/>
        <w:ind w:left="0"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 xml:space="preserve">Индекс изменения стоимости строительно-монтажных работ </w:t>
      </w:r>
      <w:r w:rsidRPr="00B25EF6">
        <w:rPr>
          <w:color w:val="000000" w:themeColor="text1"/>
          <w:sz w:val="20"/>
        </w:rPr>
        <w:sym w:font="CG Times (WE)" w:char="2013"/>
      </w:r>
      <w:r w:rsidRPr="00B25EF6">
        <w:rPr>
          <w:color w:val="000000" w:themeColor="text1"/>
          <w:sz w:val="20"/>
        </w:rPr>
        <w:t xml:space="preserve"> 1,3.</w:t>
      </w:r>
    </w:p>
    <w:p w:rsidR="00861160" w:rsidRPr="004B4D54" w:rsidRDefault="00861160" w:rsidP="004B4D54">
      <w:pPr>
        <w:spacing w:line="360" w:lineRule="auto"/>
        <w:ind w:left="567"/>
        <w:jc w:val="both"/>
        <w:rPr>
          <w:sz w:val="20"/>
        </w:rPr>
      </w:pPr>
      <w:r w:rsidRPr="004B4D54">
        <w:rPr>
          <w:b/>
          <w:sz w:val="20"/>
        </w:rPr>
        <w:t>Решение.</w:t>
      </w:r>
    </w:p>
    <w:p w:rsidR="00905C51" w:rsidRDefault="00905C51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905C51">
        <w:rPr>
          <w:color w:val="000000" w:themeColor="text1"/>
          <w:sz w:val="20"/>
        </w:rPr>
        <w:t>В случае достройки, доо</w:t>
      </w:r>
      <w:r>
        <w:rPr>
          <w:color w:val="000000" w:themeColor="text1"/>
          <w:sz w:val="20"/>
        </w:rPr>
        <w:t>борудования, реконструкции и мо</w:t>
      </w:r>
      <w:r w:rsidRPr="00905C51">
        <w:rPr>
          <w:color w:val="000000" w:themeColor="text1"/>
          <w:sz w:val="20"/>
        </w:rPr>
        <w:t>дернизации объектов за счет капитальных вложений или их частичной ликвидации, затраты на проведение этих мероприятий добавляются к</w:t>
      </w:r>
      <w:r>
        <w:rPr>
          <w:color w:val="000000" w:themeColor="text1"/>
          <w:sz w:val="20"/>
        </w:rPr>
        <w:t xml:space="preserve"> первоначальной стоимости основ</w:t>
      </w:r>
      <w:r w:rsidRPr="00905C51">
        <w:rPr>
          <w:color w:val="000000" w:themeColor="text1"/>
          <w:sz w:val="20"/>
        </w:rPr>
        <w:t xml:space="preserve">ных средств, а при частичной ликвидации их первоначальная стоимость уменьшается на стоимость ликвидируемых частей. Однако характерные для современного производства высокие темпы обновления производственно-технологической базы обусловливают быстрое изменение условий и соответственно затрат на воспроизводство основных средств. Существенное влияние на стоимость воспроизводства основных средств оказывают инфляционные процессы. В </w:t>
      </w:r>
      <w:r w:rsidR="005B4F80">
        <w:rPr>
          <w:color w:val="000000" w:themeColor="text1"/>
          <w:sz w:val="20"/>
        </w:rPr>
        <w:t>этих условиях оценка по первона</w:t>
      </w:r>
      <w:r w:rsidRPr="00905C51">
        <w:rPr>
          <w:color w:val="000000" w:themeColor="text1"/>
          <w:sz w:val="20"/>
        </w:rPr>
        <w:t>чальной стоимости не дает объективного представления об объеме основных средств организаци</w:t>
      </w:r>
      <w:r>
        <w:rPr>
          <w:color w:val="000000" w:themeColor="text1"/>
          <w:sz w:val="20"/>
        </w:rPr>
        <w:t>и. Одни и те же средства, приоб</w:t>
      </w:r>
      <w:r w:rsidRPr="00905C51">
        <w:rPr>
          <w:color w:val="000000" w:themeColor="text1"/>
          <w:sz w:val="20"/>
        </w:rPr>
        <w:t>ретенные даже с небольшим интервалом времени, могут иметь разные цены.</w:t>
      </w:r>
    </w:p>
    <w:p w:rsidR="00861160" w:rsidRPr="005B4F80" w:rsidRDefault="00861160" w:rsidP="004B4D54">
      <w:pPr>
        <w:spacing w:line="360" w:lineRule="auto"/>
        <w:ind w:firstLine="567"/>
        <w:jc w:val="both"/>
        <w:rPr>
          <w:b/>
          <w:color w:val="000000" w:themeColor="text1"/>
          <w:sz w:val="20"/>
        </w:rPr>
      </w:pPr>
      <w:r w:rsidRPr="005B4F80">
        <w:rPr>
          <w:b/>
          <w:color w:val="000000" w:themeColor="text1"/>
          <w:sz w:val="20"/>
        </w:rPr>
        <w:t>Восстановительная стоимость = (9000-2000)*1,3+2000*1,02=11 140 (тыс.руб.)</w:t>
      </w:r>
    </w:p>
    <w:p w:rsidR="00917613" w:rsidRPr="00B25EF6" w:rsidRDefault="0014318A" w:rsidP="004B4D54">
      <w:pPr>
        <w:pStyle w:val="5"/>
        <w:ind w:firstLine="567"/>
        <w:rPr>
          <w:color w:val="000000" w:themeColor="text1"/>
          <w:sz w:val="20"/>
        </w:rPr>
      </w:pPr>
      <w:r w:rsidRPr="005B4F80">
        <w:rPr>
          <w:color w:val="000000" w:themeColor="text1"/>
          <w:sz w:val="20"/>
        </w:rPr>
        <w:t>Задание 2 (</w:t>
      </w:r>
      <w:r w:rsidR="00A559DC" w:rsidRPr="005B4F80">
        <w:rPr>
          <w:color w:val="000000" w:themeColor="text1"/>
          <w:sz w:val="20"/>
        </w:rPr>
        <w:t>2</w:t>
      </w:r>
      <w:r w:rsidRPr="005B4F80">
        <w:rPr>
          <w:color w:val="000000" w:themeColor="text1"/>
          <w:sz w:val="20"/>
        </w:rPr>
        <w:t xml:space="preserve"> балла)</w:t>
      </w:r>
    </w:p>
    <w:p w:rsidR="003C0871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ОО</w:t>
      </w:r>
      <w:r w:rsidR="003C0871">
        <w:rPr>
          <w:color w:val="000000" w:themeColor="text1"/>
          <w:sz w:val="20"/>
        </w:rPr>
        <w:t>О «Циркон» было учреждено в 2017</w:t>
      </w:r>
      <w:r w:rsidRPr="00B25EF6">
        <w:rPr>
          <w:color w:val="000000" w:themeColor="text1"/>
          <w:sz w:val="20"/>
        </w:rPr>
        <w:t xml:space="preserve"> г. Компания планирует выпускать многоразовые хирургические скальпели нового поколения с лезвиями из биосовместимого материала «Zytria». Компания при приобретении нового оборудования для запуска «пилотной» серии  скальпелей планирует осуществить следующие затраты</w:t>
      </w:r>
      <w:r w:rsidR="003C0871">
        <w:rPr>
          <w:color w:val="000000" w:themeColor="text1"/>
          <w:sz w:val="20"/>
        </w:rPr>
        <w:t xml:space="preserve"> в 1 квартале 2020 года</w:t>
      </w:r>
      <w:r w:rsidRPr="00B25EF6">
        <w:rPr>
          <w:color w:val="000000" w:themeColor="text1"/>
          <w:sz w:val="20"/>
        </w:rPr>
        <w:t>:</w:t>
      </w:r>
    </w:p>
    <w:p w:rsidR="003C0871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 xml:space="preserve"> 1) Уплатить в соответствии с догов</w:t>
      </w:r>
      <w:r w:rsidR="00D86608">
        <w:rPr>
          <w:color w:val="000000" w:themeColor="text1"/>
          <w:sz w:val="20"/>
        </w:rPr>
        <w:t>ором поставщику оборудования 180</w:t>
      </w:r>
      <w:r w:rsidRPr="00B25EF6">
        <w:rPr>
          <w:color w:val="000000" w:themeColor="text1"/>
          <w:sz w:val="20"/>
        </w:rPr>
        <w:t>0 ты</w:t>
      </w:r>
      <w:r w:rsidR="00D86608">
        <w:rPr>
          <w:color w:val="000000" w:themeColor="text1"/>
          <w:sz w:val="20"/>
        </w:rPr>
        <w:t>с. руб. (в т.ч. НДС</w:t>
      </w:r>
      <w:r w:rsidRPr="00B25EF6">
        <w:rPr>
          <w:color w:val="000000" w:themeColor="text1"/>
          <w:sz w:val="20"/>
        </w:rPr>
        <w:t xml:space="preserve">). </w:t>
      </w:r>
    </w:p>
    <w:p w:rsidR="00D86608" w:rsidRDefault="00D86608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</w:t>
      </w:r>
      <w:r w:rsidR="0014318A" w:rsidRPr="00B25EF6">
        <w:rPr>
          <w:color w:val="000000" w:themeColor="text1"/>
          <w:sz w:val="20"/>
        </w:rPr>
        <w:t>2) Уплатить за информационные услуги, связанные с приобретением данного основного средств</w:t>
      </w:r>
      <w:r>
        <w:rPr>
          <w:color w:val="000000" w:themeColor="text1"/>
          <w:sz w:val="20"/>
        </w:rPr>
        <w:t>а, 240 тыс. руб. (в т.ч. НДС</w:t>
      </w:r>
      <w:r w:rsidR="0014318A" w:rsidRPr="00B25EF6">
        <w:rPr>
          <w:color w:val="000000" w:themeColor="text1"/>
          <w:sz w:val="20"/>
        </w:rPr>
        <w:t xml:space="preserve">). </w:t>
      </w:r>
    </w:p>
    <w:p w:rsidR="00D86608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3) Уплатить строительной организации за проведение работ, связанных с введением в эксплуатацию нового оборудован</w:t>
      </w:r>
      <w:r w:rsidR="00D86608">
        <w:rPr>
          <w:color w:val="000000" w:themeColor="text1"/>
          <w:sz w:val="20"/>
        </w:rPr>
        <w:t>ия 360 тыс. руб. (в т.ч. НДС</w:t>
      </w:r>
      <w:r w:rsidRPr="00B25EF6">
        <w:rPr>
          <w:color w:val="000000" w:themeColor="text1"/>
          <w:sz w:val="20"/>
        </w:rPr>
        <w:t xml:space="preserve">). </w:t>
      </w:r>
    </w:p>
    <w:p w:rsidR="00D86608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4) Уплатить за смазочные материалы, необходимые для проведения текущего ремонта оборудования в процессе его эксплуата</w:t>
      </w:r>
      <w:r w:rsidR="00D86608">
        <w:rPr>
          <w:color w:val="000000" w:themeColor="text1"/>
          <w:sz w:val="20"/>
        </w:rPr>
        <w:t>ции, 90 000 руб. (в т.ч. НДС</w:t>
      </w:r>
      <w:r w:rsidRPr="00B25EF6">
        <w:rPr>
          <w:color w:val="000000" w:themeColor="text1"/>
          <w:sz w:val="20"/>
        </w:rPr>
        <w:t xml:space="preserve">). </w:t>
      </w:r>
    </w:p>
    <w:p w:rsidR="00D86608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 xml:space="preserve">5) Уплатить за насадки для лазерных установок, необходимые для проведения ежегодного ремонта оборудования, 413 тыс. руб. (в т.ч. НДС). </w:t>
      </w:r>
    </w:p>
    <w:p w:rsidR="00D86608" w:rsidRDefault="00D86608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Компания использует общий налоговый режим и не имеет льгот по НДС.</w:t>
      </w:r>
    </w:p>
    <w:p w:rsidR="00D86608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 xml:space="preserve">Какие из перечисленных затрат сформируют полную первоначальную стоимость основного средства? Определите первоначальную стоимость оборудования. </w:t>
      </w:r>
    </w:p>
    <w:p w:rsidR="0014318A" w:rsidRPr="00B25EF6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 xml:space="preserve">Рассчитайте остаточную стоимость оборудования через 5 лет со сроком полезного использования 10 лет при применении: </w:t>
      </w:r>
    </w:p>
    <w:p w:rsidR="0014318A" w:rsidRPr="00B25EF6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lastRenderedPageBreak/>
        <w:t>1) линейного способа начисления амортизации;</w:t>
      </w:r>
    </w:p>
    <w:p w:rsidR="0014318A" w:rsidRPr="00B25EF6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2) способа уменьшающегося остатка (коэффициент ускорения</w:t>
      </w:r>
      <w:r w:rsidRPr="00B25EF6">
        <w:rPr>
          <w:rStyle w:val="ab"/>
          <w:color w:val="000000" w:themeColor="text1"/>
          <w:sz w:val="20"/>
        </w:rPr>
        <w:footnoteReference w:id="1"/>
      </w:r>
      <w:r w:rsidRPr="00B25EF6">
        <w:rPr>
          <w:color w:val="000000" w:themeColor="text1"/>
          <w:sz w:val="20"/>
        </w:rPr>
        <w:t xml:space="preserve"> равен 2);</w:t>
      </w:r>
    </w:p>
    <w:p w:rsidR="0014318A" w:rsidRDefault="0014318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3) способа списания стоимости по сумме чисел лет срока полезного использования.</w:t>
      </w:r>
    </w:p>
    <w:p w:rsidR="004B4D54" w:rsidRPr="004B4D54" w:rsidRDefault="004B4D54" w:rsidP="004B4D54">
      <w:pPr>
        <w:spacing w:line="360" w:lineRule="auto"/>
        <w:ind w:left="567"/>
        <w:jc w:val="both"/>
        <w:rPr>
          <w:sz w:val="20"/>
        </w:rPr>
      </w:pPr>
      <w:r w:rsidRPr="004B4D54">
        <w:rPr>
          <w:b/>
          <w:sz w:val="20"/>
        </w:rPr>
        <w:t>Решение.</w:t>
      </w:r>
    </w:p>
    <w:p w:rsidR="00861160" w:rsidRDefault="00861160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П</w:t>
      </w:r>
      <w:r w:rsidRPr="00861160">
        <w:rPr>
          <w:color w:val="000000" w:themeColor="text1"/>
          <w:sz w:val="20"/>
        </w:rPr>
        <w:t>олную первоначальную стоимость основного средства</w:t>
      </w:r>
      <w:r>
        <w:rPr>
          <w:color w:val="000000" w:themeColor="text1"/>
          <w:sz w:val="20"/>
        </w:rPr>
        <w:t xml:space="preserve"> сформируют </w:t>
      </w:r>
      <w:r w:rsidRPr="00861160">
        <w:rPr>
          <w:color w:val="000000" w:themeColor="text1"/>
          <w:sz w:val="20"/>
        </w:rPr>
        <w:t>затраты на оборудование, информационные услуги</w:t>
      </w:r>
      <w:r>
        <w:rPr>
          <w:color w:val="000000" w:themeColor="text1"/>
          <w:sz w:val="20"/>
        </w:rPr>
        <w:t xml:space="preserve"> и</w:t>
      </w:r>
      <w:r w:rsidRPr="00861160">
        <w:rPr>
          <w:color w:val="000000" w:themeColor="text1"/>
          <w:sz w:val="20"/>
        </w:rPr>
        <w:t xml:space="preserve"> работы по введению в эксплуатацию.</w:t>
      </w:r>
    </w:p>
    <w:p w:rsidR="00861160" w:rsidRDefault="00861160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861160">
        <w:rPr>
          <w:color w:val="000000" w:themeColor="text1"/>
          <w:sz w:val="20"/>
        </w:rPr>
        <w:t>Первонача</w:t>
      </w:r>
      <w:r>
        <w:rPr>
          <w:color w:val="000000" w:themeColor="text1"/>
          <w:sz w:val="20"/>
        </w:rPr>
        <w:t>льная стоимость оборудования (без НДС) = 1800/1,2+</w:t>
      </w:r>
      <w:r w:rsidR="001D01C8">
        <w:rPr>
          <w:color w:val="000000" w:themeColor="text1"/>
          <w:sz w:val="20"/>
        </w:rPr>
        <w:t>240/1,2+360/1,2=</w:t>
      </w:r>
      <w:r w:rsidR="001D01C8" w:rsidRPr="001D01C8">
        <w:rPr>
          <w:color w:val="000000" w:themeColor="text1"/>
          <w:sz w:val="20"/>
        </w:rPr>
        <w:t>2000</w:t>
      </w:r>
      <w:r w:rsidR="001D01C8">
        <w:rPr>
          <w:color w:val="000000" w:themeColor="text1"/>
          <w:sz w:val="20"/>
        </w:rPr>
        <w:t xml:space="preserve"> (тыс.руб.)</w:t>
      </w:r>
    </w:p>
    <w:p w:rsidR="001D01C8" w:rsidRDefault="001D01C8" w:rsidP="004B4D54">
      <w:pPr>
        <w:pStyle w:val="a5"/>
        <w:numPr>
          <w:ilvl w:val="0"/>
          <w:numId w:val="35"/>
        </w:numPr>
        <w:spacing w:line="360" w:lineRule="auto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Линейный способ начисления амортизации</w:t>
      </w:r>
    </w:p>
    <w:p w:rsidR="001D01C8" w:rsidRDefault="001D01C8" w:rsidP="004B4D54">
      <w:pPr>
        <w:pStyle w:val="a5"/>
        <w:spacing w:line="360" w:lineRule="auto"/>
        <w:ind w:left="92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Годовая норма амортизации = 2000/10=200 (тыс.руб.)</w:t>
      </w:r>
    </w:p>
    <w:p w:rsidR="001D01C8" w:rsidRPr="006B755F" w:rsidRDefault="001D01C8" w:rsidP="004B4D54">
      <w:pPr>
        <w:pStyle w:val="a5"/>
        <w:spacing w:line="360" w:lineRule="auto"/>
        <w:ind w:left="927"/>
        <w:jc w:val="both"/>
        <w:rPr>
          <w:b/>
          <w:color w:val="000000" w:themeColor="text1"/>
          <w:sz w:val="20"/>
        </w:rPr>
      </w:pPr>
      <w:r w:rsidRPr="006B755F">
        <w:rPr>
          <w:b/>
          <w:color w:val="000000" w:themeColor="text1"/>
          <w:sz w:val="20"/>
        </w:rPr>
        <w:t>Остаточная стоимость через 5 лет составит 2000 – 5*200 = 1000 (тыс.руб.)</w:t>
      </w:r>
    </w:p>
    <w:p w:rsidR="001D01C8" w:rsidRDefault="001D01C8" w:rsidP="004B4D54">
      <w:pPr>
        <w:pStyle w:val="a5"/>
        <w:numPr>
          <w:ilvl w:val="0"/>
          <w:numId w:val="35"/>
        </w:numPr>
        <w:spacing w:line="360" w:lineRule="auto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Способ уменьшающегося остатка</w:t>
      </w:r>
    </w:p>
    <w:p w:rsidR="001D01C8" w:rsidRDefault="001D01C8" w:rsidP="004B4D54">
      <w:pPr>
        <w:pStyle w:val="a5"/>
        <w:spacing w:line="360" w:lineRule="auto"/>
        <w:ind w:left="92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Годовая норма амортизации с учетом к-ф ускорения = 10%*2=20%</w:t>
      </w:r>
    </w:p>
    <w:tbl>
      <w:tblPr>
        <w:tblStyle w:val="af"/>
        <w:tblW w:w="0" w:type="auto"/>
        <w:tblInd w:w="927" w:type="dxa"/>
        <w:tblLook w:val="04A0" w:firstRow="1" w:lastRow="0" w:firstColumn="1" w:lastColumn="0" w:noHBand="0" w:noVBand="1"/>
      </w:tblPr>
      <w:tblGrid>
        <w:gridCol w:w="1053"/>
        <w:gridCol w:w="1559"/>
        <w:gridCol w:w="1701"/>
        <w:gridCol w:w="1900"/>
      </w:tblGrid>
      <w:tr w:rsidR="001D01C8" w:rsidTr="001D01C8">
        <w:tc>
          <w:tcPr>
            <w:tcW w:w="1053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Год</w:t>
            </w:r>
          </w:p>
        </w:tc>
        <w:tc>
          <w:tcPr>
            <w:tcW w:w="1559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Стоимость на начало года</w:t>
            </w:r>
          </w:p>
        </w:tc>
        <w:tc>
          <w:tcPr>
            <w:tcW w:w="1701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 w:rsidRPr="001D01C8">
              <w:rPr>
                <w:color w:val="000000" w:themeColor="text1"/>
                <w:sz w:val="20"/>
              </w:rPr>
              <w:t>Сумма годовой амортизации</w:t>
            </w:r>
            <w:r w:rsidR="00267DC9">
              <w:rPr>
                <w:color w:val="000000" w:themeColor="text1"/>
                <w:sz w:val="20"/>
              </w:rPr>
              <w:t>, (тыс.руб.)</w:t>
            </w:r>
            <w:r w:rsidRPr="001D01C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00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Стоимость на конец года</w:t>
            </w:r>
            <w:r w:rsidR="00267DC9">
              <w:rPr>
                <w:color w:val="000000" w:themeColor="text1"/>
                <w:sz w:val="20"/>
              </w:rPr>
              <w:t>, (тыс.руб.)</w:t>
            </w:r>
          </w:p>
        </w:tc>
      </w:tr>
      <w:tr w:rsidR="001D01C8" w:rsidTr="001D01C8">
        <w:tc>
          <w:tcPr>
            <w:tcW w:w="1053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2000</w:t>
            </w:r>
          </w:p>
        </w:tc>
        <w:tc>
          <w:tcPr>
            <w:tcW w:w="1701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20%*2000=400</w:t>
            </w:r>
          </w:p>
        </w:tc>
        <w:tc>
          <w:tcPr>
            <w:tcW w:w="1900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1600</w:t>
            </w:r>
          </w:p>
        </w:tc>
      </w:tr>
      <w:tr w:rsidR="001D01C8" w:rsidTr="001D01C8">
        <w:tc>
          <w:tcPr>
            <w:tcW w:w="1053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559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1600</w:t>
            </w:r>
          </w:p>
        </w:tc>
        <w:tc>
          <w:tcPr>
            <w:tcW w:w="1701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20%*1600=320</w:t>
            </w:r>
          </w:p>
        </w:tc>
        <w:tc>
          <w:tcPr>
            <w:tcW w:w="1900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1280</w:t>
            </w:r>
          </w:p>
        </w:tc>
      </w:tr>
      <w:tr w:rsidR="001D01C8" w:rsidTr="001D01C8">
        <w:tc>
          <w:tcPr>
            <w:tcW w:w="1053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559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1280</w:t>
            </w:r>
          </w:p>
        </w:tc>
        <w:tc>
          <w:tcPr>
            <w:tcW w:w="1701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20%*1280=256</w:t>
            </w:r>
          </w:p>
        </w:tc>
        <w:tc>
          <w:tcPr>
            <w:tcW w:w="1900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1D01C8">
              <w:rPr>
                <w:color w:val="000000" w:themeColor="text1"/>
                <w:sz w:val="20"/>
              </w:rPr>
              <w:t>1024</w:t>
            </w:r>
          </w:p>
        </w:tc>
      </w:tr>
      <w:tr w:rsidR="001D01C8" w:rsidTr="001D01C8">
        <w:tc>
          <w:tcPr>
            <w:tcW w:w="1053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559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1D01C8">
              <w:rPr>
                <w:color w:val="000000" w:themeColor="text1"/>
                <w:sz w:val="20"/>
              </w:rPr>
              <w:t>1024</w:t>
            </w:r>
          </w:p>
        </w:tc>
        <w:tc>
          <w:tcPr>
            <w:tcW w:w="1701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20%*</w:t>
            </w:r>
            <w:r w:rsidRPr="001D01C8">
              <w:rPr>
                <w:color w:val="000000" w:themeColor="text1"/>
                <w:sz w:val="20"/>
              </w:rPr>
              <w:t>1024</w:t>
            </w:r>
            <w:r>
              <w:rPr>
                <w:color w:val="000000" w:themeColor="text1"/>
                <w:sz w:val="20"/>
              </w:rPr>
              <w:t>=205</w:t>
            </w:r>
          </w:p>
        </w:tc>
        <w:tc>
          <w:tcPr>
            <w:tcW w:w="1900" w:type="dxa"/>
          </w:tcPr>
          <w:p w:rsidR="001D01C8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1D01C8">
              <w:rPr>
                <w:color w:val="000000" w:themeColor="text1"/>
                <w:sz w:val="20"/>
              </w:rPr>
              <w:t>819</w:t>
            </w:r>
          </w:p>
        </w:tc>
      </w:tr>
      <w:tr w:rsidR="001D01C8" w:rsidRPr="005B4F80" w:rsidTr="001D01C8">
        <w:tc>
          <w:tcPr>
            <w:tcW w:w="1053" w:type="dxa"/>
          </w:tcPr>
          <w:p w:rsidR="001D01C8" w:rsidRPr="005B4F80" w:rsidRDefault="001D01C8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 w:rsidRPr="005B4F8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559" w:type="dxa"/>
          </w:tcPr>
          <w:p w:rsidR="001D01C8" w:rsidRPr="005B4F80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5B4F80">
              <w:rPr>
                <w:color w:val="000000" w:themeColor="text1"/>
                <w:sz w:val="20"/>
              </w:rPr>
              <w:t>819</w:t>
            </w:r>
          </w:p>
        </w:tc>
        <w:tc>
          <w:tcPr>
            <w:tcW w:w="1701" w:type="dxa"/>
          </w:tcPr>
          <w:p w:rsidR="001D01C8" w:rsidRPr="005B4F80" w:rsidRDefault="001D01C8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5B4F80">
              <w:rPr>
                <w:color w:val="000000" w:themeColor="text1"/>
                <w:sz w:val="20"/>
              </w:rPr>
              <w:t>20%*819=164</w:t>
            </w:r>
          </w:p>
        </w:tc>
        <w:tc>
          <w:tcPr>
            <w:tcW w:w="1900" w:type="dxa"/>
          </w:tcPr>
          <w:p w:rsidR="001D01C8" w:rsidRPr="006B755F" w:rsidRDefault="001D01C8" w:rsidP="004B4D54">
            <w:pPr>
              <w:pStyle w:val="a5"/>
              <w:spacing w:line="36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B755F">
              <w:rPr>
                <w:b/>
                <w:color w:val="000000" w:themeColor="text1"/>
                <w:sz w:val="20"/>
              </w:rPr>
              <w:t>655</w:t>
            </w:r>
            <w:r w:rsidR="005B4F80" w:rsidRPr="006B755F">
              <w:rPr>
                <w:b/>
                <w:color w:val="000000" w:themeColor="text1"/>
                <w:sz w:val="20"/>
              </w:rPr>
              <w:t xml:space="preserve"> </w:t>
            </w:r>
            <w:r w:rsidR="005B4F80" w:rsidRPr="006B755F">
              <w:rPr>
                <w:b/>
                <w:color w:val="000000" w:themeColor="text1"/>
                <w:sz w:val="16"/>
                <w:szCs w:val="16"/>
              </w:rPr>
              <w:t>(остаточная стоимость по методу уменьшаемого остатка)</w:t>
            </w:r>
          </w:p>
        </w:tc>
      </w:tr>
    </w:tbl>
    <w:p w:rsidR="002068F3" w:rsidRPr="005B4F80" w:rsidRDefault="005B4F80" w:rsidP="004B4D54">
      <w:pPr>
        <w:spacing w:line="360" w:lineRule="auto"/>
        <w:jc w:val="both"/>
        <w:rPr>
          <w:color w:val="FF0000"/>
          <w:sz w:val="20"/>
        </w:rPr>
      </w:pPr>
      <w:r w:rsidRPr="005B4F80">
        <w:rPr>
          <w:color w:val="FF0000"/>
          <w:sz w:val="20"/>
        </w:rPr>
        <w:t xml:space="preserve">                </w:t>
      </w:r>
      <w:r w:rsidRPr="005B4F80">
        <w:rPr>
          <w:sz w:val="20"/>
        </w:rPr>
        <w:t xml:space="preserve">Сумма </w:t>
      </w:r>
      <w:r w:rsidR="002068F3" w:rsidRPr="005B4F80">
        <w:rPr>
          <w:sz w:val="20"/>
        </w:rPr>
        <w:t xml:space="preserve">амортизационных  отчислений </w:t>
      </w:r>
      <w:r w:rsidRPr="005B4F80">
        <w:rPr>
          <w:sz w:val="20"/>
        </w:rPr>
        <w:t xml:space="preserve">составила </w:t>
      </w:r>
      <w:r>
        <w:rPr>
          <w:sz w:val="20"/>
        </w:rPr>
        <w:t>1345</w:t>
      </w:r>
      <w:r w:rsidR="00267DC9">
        <w:rPr>
          <w:sz w:val="20"/>
        </w:rPr>
        <w:t>тыс.</w:t>
      </w:r>
      <w:r w:rsidR="002068F3" w:rsidRPr="005B4F80">
        <w:rPr>
          <w:sz w:val="20"/>
        </w:rPr>
        <w:t xml:space="preserve"> руб.</w:t>
      </w:r>
    </w:p>
    <w:p w:rsidR="001D01C8" w:rsidRDefault="001D01C8" w:rsidP="004B4D54">
      <w:pPr>
        <w:pStyle w:val="a5"/>
        <w:spacing w:line="360" w:lineRule="auto"/>
        <w:ind w:left="92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Способ</w:t>
      </w:r>
      <w:r w:rsidRPr="001D01C8">
        <w:rPr>
          <w:color w:val="000000" w:themeColor="text1"/>
          <w:sz w:val="20"/>
        </w:rPr>
        <w:t xml:space="preserve"> списания стоимости по сумме чисел лет срока полезного использования</w:t>
      </w:r>
    </w:p>
    <w:p w:rsidR="001D01C8" w:rsidRDefault="001D01C8" w:rsidP="004B4D54">
      <w:pPr>
        <w:pStyle w:val="a5"/>
        <w:spacing w:line="360" w:lineRule="auto"/>
        <w:ind w:left="927"/>
        <w:jc w:val="both"/>
        <w:rPr>
          <w:color w:val="000000" w:themeColor="text1"/>
          <w:sz w:val="20"/>
        </w:rPr>
      </w:pPr>
      <w:r w:rsidRPr="001D01C8">
        <w:rPr>
          <w:color w:val="000000" w:themeColor="text1"/>
          <w:sz w:val="20"/>
        </w:rPr>
        <w:t>Сумма чисел срока использования = 1+2+3+4+5+6+7+8</w:t>
      </w:r>
      <w:r>
        <w:rPr>
          <w:color w:val="000000" w:themeColor="text1"/>
          <w:sz w:val="20"/>
        </w:rPr>
        <w:t>+9+10</w:t>
      </w:r>
      <w:r w:rsidRPr="001D01C8">
        <w:rPr>
          <w:color w:val="000000" w:themeColor="text1"/>
          <w:sz w:val="20"/>
        </w:rPr>
        <w:t>=</w:t>
      </w:r>
      <w:r>
        <w:rPr>
          <w:color w:val="000000" w:themeColor="text1"/>
          <w:sz w:val="20"/>
        </w:rPr>
        <w:t>55</w:t>
      </w:r>
    </w:p>
    <w:p w:rsidR="001D01C8" w:rsidRDefault="001D01C8" w:rsidP="004B4D54">
      <w:pPr>
        <w:pStyle w:val="a5"/>
        <w:spacing w:line="360" w:lineRule="auto"/>
        <w:ind w:left="927"/>
        <w:jc w:val="both"/>
        <w:rPr>
          <w:color w:val="000000" w:themeColor="text1"/>
          <w:sz w:val="20"/>
        </w:rPr>
      </w:pPr>
      <w:r w:rsidRPr="001D01C8">
        <w:rPr>
          <w:color w:val="000000" w:themeColor="text1"/>
          <w:sz w:val="20"/>
        </w:rPr>
        <w:t>Сумма амортизации в год = первоначальная стоимость*количество лет, оставшихся до окончания срока полезного использования / сумма чисел срока полезного использования</w:t>
      </w:r>
    </w:p>
    <w:tbl>
      <w:tblPr>
        <w:tblStyle w:val="af"/>
        <w:tblW w:w="0" w:type="auto"/>
        <w:tblInd w:w="927" w:type="dxa"/>
        <w:tblLook w:val="04A0" w:firstRow="1" w:lastRow="0" w:firstColumn="1" w:lastColumn="0" w:noHBand="0" w:noVBand="1"/>
      </w:tblPr>
      <w:tblGrid>
        <w:gridCol w:w="1053"/>
        <w:gridCol w:w="1559"/>
        <w:gridCol w:w="1701"/>
        <w:gridCol w:w="1900"/>
      </w:tblGrid>
      <w:tr w:rsidR="00F42A35" w:rsidTr="0076510D">
        <w:tc>
          <w:tcPr>
            <w:tcW w:w="1053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Год</w:t>
            </w:r>
          </w:p>
        </w:tc>
        <w:tc>
          <w:tcPr>
            <w:tcW w:w="1559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Стоимость на начало года</w:t>
            </w:r>
          </w:p>
        </w:tc>
        <w:tc>
          <w:tcPr>
            <w:tcW w:w="1701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 w:rsidRPr="001D01C8">
              <w:rPr>
                <w:color w:val="000000" w:themeColor="text1"/>
                <w:sz w:val="20"/>
              </w:rPr>
              <w:t>Сумма годовой амортизации</w:t>
            </w:r>
            <w:r w:rsidR="00267DC9">
              <w:rPr>
                <w:color w:val="000000" w:themeColor="text1"/>
                <w:sz w:val="20"/>
              </w:rPr>
              <w:t>, (тыс.руб.)</w:t>
            </w:r>
          </w:p>
        </w:tc>
        <w:tc>
          <w:tcPr>
            <w:tcW w:w="1900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Стоимость на конец года</w:t>
            </w:r>
            <w:r w:rsidR="00267DC9">
              <w:rPr>
                <w:color w:val="000000" w:themeColor="text1"/>
                <w:sz w:val="20"/>
              </w:rPr>
              <w:t>, (тыс.руб.)</w:t>
            </w:r>
          </w:p>
        </w:tc>
      </w:tr>
      <w:tr w:rsidR="00F42A35" w:rsidTr="0076510D">
        <w:tc>
          <w:tcPr>
            <w:tcW w:w="1053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2000</w:t>
            </w:r>
          </w:p>
        </w:tc>
        <w:tc>
          <w:tcPr>
            <w:tcW w:w="1701" w:type="dxa"/>
          </w:tcPr>
          <w:p w:rsidR="00F42A35" w:rsidRPr="00F42A35" w:rsidRDefault="00F42A35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F42A35">
              <w:rPr>
                <w:color w:val="000000" w:themeColor="text1"/>
                <w:sz w:val="20"/>
              </w:rPr>
              <w:t>10/55*2000=364</w:t>
            </w:r>
          </w:p>
        </w:tc>
        <w:tc>
          <w:tcPr>
            <w:tcW w:w="1900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1 636</w:t>
            </w:r>
          </w:p>
        </w:tc>
      </w:tr>
      <w:tr w:rsidR="00F42A35" w:rsidTr="0076510D">
        <w:tc>
          <w:tcPr>
            <w:tcW w:w="1053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559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1 636</w:t>
            </w:r>
          </w:p>
        </w:tc>
        <w:tc>
          <w:tcPr>
            <w:tcW w:w="1701" w:type="dxa"/>
          </w:tcPr>
          <w:p w:rsidR="00F42A35" w:rsidRPr="00F42A35" w:rsidRDefault="00F42A35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F42A35">
              <w:rPr>
                <w:color w:val="000000" w:themeColor="text1"/>
                <w:sz w:val="20"/>
              </w:rPr>
              <w:t>9/55*2000=327</w:t>
            </w:r>
          </w:p>
        </w:tc>
        <w:tc>
          <w:tcPr>
            <w:tcW w:w="1900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1 309</w:t>
            </w:r>
          </w:p>
        </w:tc>
      </w:tr>
      <w:tr w:rsidR="00F42A35" w:rsidTr="0076510D">
        <w:tc>
          <w:tcPr>
            <w:tcW w:w="1053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559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1 309</w:t>
            </w:r>
          </w:p>
        </w:tc>
        <w:tc>
          <w:tcPr>
            <w:tcW w:w="1701" w:type="dxa"/>
          </w:tcPr>
          <w:p w:rsidR="00F42A35" w:rsidRPr="00F42A35" w:rsidRDefault="00F42A35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F42A35">
              <w:rPr>
                <w:color w:val="000000" w:themeColor="text1"/>
                <w:sz w:val="20"/>
              </w:rPr>
              <w:t>8/55*2000=291</w:t>
            </w:r>
          </w:p>
        </w:tc>
        <w:tc>
          <w:tcPr>
            <w:tcW w:w="1900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1 018</w:t>
            </w:r>
          </w:p>
        </w:tc>
      </w:tr>
      <w:tr w:rsidR="00F42A35" w:rsidTr="0076510D">
        <w:tc>
          <w:tcPr>
            <w:tcW w:w="1053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559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1 018</w:t>
            </w:r>
          </w:p>
        </w:tc>
        <w:tc>
          <w:tcPr>
            <w:tcW w:w="1701" w:type="dxa"/>
          </w:tcPr>
          <w:p w:rsidR="00F42A35" w:rsidRPr="00F42A35" w:rsidRDefault="00F42A35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F42A35">
              <w:rPr>
                <w:color w:val="000000" w:themeColor="text1"/>
                <w:sz w:val="20"/>
              </w:rPr>
              <w:t>7/55*2000=255</w:t>
            </w:r>
          </w:p>
        </w:tc>
        <w:tc>
          <w:tcPr>
            <w:tcW w:w="1900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764</w:t>
            </w:r>
          </w:p>
        </w:tc>
      </w:tr>
      <w:tr w:rsidR="00F42A35" w:rsidTr="0076510D">
        <w:tc>
          <w:tcPr>
            <w:tcW w:w="1053" w:type="dxa"/>
          </w:tcPr>
          <w:p w:rsidR="00F42A35" w:rsidRDefault="00F42A35" w:rsidP="004B4D54">
            <w:pPr>
              <w:pStyle w:val="a5"/>
              <w:spacing w:line="360" w:lineRule="auto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559" w:type="dxa"/>
          </w:tcPr>
          <w:p w:rsidR="00F42A35" w:rsidRPr="00F42A35" w:rsidRDefault="00F42A35" w:rsidP="004B4D54">
            <w:pPr>
              <w:spacing w:line="360" w:lineRule="auto"/>
              <w:jc w:val="center"/>
              <w:rPr>
                <w:sz w:val="20"/>
              </w:rPr>
            </w:pPr>
            <w:r w:rsidRPr="00F42A35">
              <w:rPr>
                <w:sz w:val="20"/>
              </w:rPr>
              <w:t>764</w:t>
            </w:r>
          </w:p>
        </w:tc>
        <w:tc>
          <w:tcPr>
            <w:tcW w:w="1701" w:type="dxa"/>
          </w:tcPr>
          <w:p w:rsidR="00F42A35" w:rsidRPr="00F42A35" w:rsidRDefault="00F42A35" w:rsidP="004B4D54">
            <w:pPr>
              <w:pStyle w:val="a5"/>
              <w:spacing w:line="36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F42A35">
              <w:rPr>
                <w:color w:val="000000" w:themeColor="text1"/>
                <w:sz w:val="20"/>
              </w:rPr>
              <w:t>6/55*2000=218</w:t>
            </w:r>
          </w:p>
        </w:tc>
        <w:tc>
          <w:tcPr>
            <w:tcW w:w="1900" w:type="dxa"/>
          </w:tcPr>
          <w:p w:rsidR="00F42A35" w:rsidRPr="006B755F" w:rsidRDefault="00F42A35" w:rsidP="004B4D54">
            <w:pPr>
              <w:spacing w:line="360" w:lineRule="auto"/>
              <w:jc w:val="center"/>
              <w:rPr>
                <w:b/>
                <w:sz w:val="20"/>
              </w:rPr>
            </w:pPr>
            <w:r w:rsidRPr="006B755F">
              <w:rPr>
                <w:b/>
                <w:sz w:val="20"/>
              </w:rPr>
              <w:t>545</w:t>
            </w:r>
            <w:r w:rsidR="005B4F80" w:rsidRPr="006B755F">
              <w:rPr>
                <w:b/>
                <w:sz w:val="16"/>
                <w:szCs w:val="16"/>
              </w:rPr>
              <w:t>(остаточная стоимость по методу суммы чисел  срока полезного использования)</w:t>
            </w:r>
          </w:p>
        </w:tc>
      </w:tr>
    </w:tbl>
    <w:p w:rsidR="00F42A35" w:rsidRPr="005B4F80" w:rsidRDefault="002068F3" w:rsidP="004B4D54">
      <w:pPr>
        <w:pStyle w:val="a5"/>
        <w:spacing w:line="360" w:lineRule="auto"/>
        <w:ind w:left="927"/>
        <w:jc w:val="both"/>
        <w:rPr>
          <w:sz w:val="20"/>
        </w:rPr>
      </w:pPr>
      <w:r w:rsidRPr="005B4F80">
        <w:rPr>
          <w:sz w:val="20"/>
        </w:rPr>
        <w:t>Сумм</w:t>
      </w:r>
      <w:r w:rsidR="001002AA">
        <w:rPr>
          <w:sz w:val="20"/>
        </w:rPr>
        <w:t>а</w:t>
      </w:r>
      <w:r w:rsidRPr="005B4F80">
        <w:rPr>
          <w:sz w:val="20"/>
        </w:rPr>
        <w:t xml:space="preserve"> амортизационных отчислений </w:t>
      </w:r>
      <w:r w:rsidR="005B4F80" w:rsidRPr="005B4F80">
        <w:rPr>
          <w:sz w:val="20"/>
        </w:rPr>
        <w:t xml:space="preserve">составит </w:t>
      </w:r>
      <w:r w:rsidR="005B4F80">
        <w:rPr>
          <w:sz w:val="20"/>
        </w:rPr>
        <w:t xml:space="preserve">1455 </w:t>
      </w:r>
      <w:r w:rsidR="00267DC9">
        <w:rPr>
          <w:sz w:val="20"/>
        </w:rPr>
        <w:t>тыс.</w:t>
      </w:r>
      <w:r w:rsidRPr="005B4F80">
        <w:rPr>
          <w:sz w:val="20"/>
        </w:rPr>
        <w:t>руб.</w:t>
      </w:r>
    </w:p>
    <w:p w:rsidR="004770AB" w:rsidRPr="00B25EF6" w:rsidRDefault="005B4F80" w:rsidP="004B4D54">
      <w:pPr>
        <w:pStyle w:val="5"/>
        <w:ind w:firstLine="56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lastRenderedPageBreak/>
        <w:t>З</w:t>
      </w:r>
      <w:r w:rsidR="004770AB" w:rsidRPr="005B4F80">
        <w:rPr>
          <w:color w:val="000000" w:themeColor="text1"/>
          <w:sz w:val="20"/>
        </w:rPr>
        <w:t>адание 3 (1 балл)</w:t>
      </w:r>
    </w:p>
    <w:p w:rsidR="00572B4B" w:rsidRPr="00B25EF6" w:rsidRDefault="00572B4B" w:rsidP="004B4D54">
      <w:pPr>
        <w:spacing w:line="360" w:lineRule="auto"/>
        <w:ind w:firstLine="567"/>
        <w:jc w:val="both"/>
        <w:rPr>
          <w:color w:val="000000" w:themeColor="text1"/>
          <w:spacing w:val="-4"/>
          <w:sz w:val="20"/>
        </w:rPr>
      </w:pPr>
      <w:r w:rsidRPr="00B25EF6">
        <w:rPr>
          <w:color w:val="000000" w:themeColor="text1"/>
          <w:spacing w:val="-4"/>
          <w:sz w:val="20"/>
        </w:rPr>
        <w:t>Компания «Нергомед» производит и продает инфракрасные  термометры CEM-ThermoDiagnostic и инфракрасные термографы CEM-Thermography. Компанией «Нергомед»  для запуска новой п</w:t>
      </w:r>
      <w:r>
        <w:rPr>
          <w:color w:val="000000" w:themeColor="text1"/>
          <w:spacing w:val="-4"/>
          <w:sz w:val="20"/>
        </w:rPr>
        <w:t>роизводственной линии в мае 2018</w:t>
      </w:r>
      <w:r w:rsidRPr="00B25EF6">
        <w:rPr>
          <w:color w:val="000000" w:themeColor="text1"/>
          <w:spacing w:val="-4"/>
          <w:sz w:val="20"/>
        </w:rPr>
        <w:t xml:space="preserve"> г. было закуплено оборудование. В этой связи компанией были осуществлены следующие затраты </w:t>
      </w:r>
      <w:r w:rsidRPr="00B25EF6">
        <w:rPr>
          <w:color w:val="000000" w:themeColor="text1"/>
          <w:sz w:val="20"/>
        </w:rPr>
        <w:t>(предприятие работа</w:t>
      </w:r>
      <w:r>
        <w:rPr>
          <w:color w:val="000000" w:themeColor="text1"/>
          <w:sz w:val="20"/>
        </w:rPr>
        <w:t>ло в 2018 году</w:t>
      </w:r>
      <w:r w:rsidRPr="00B25EF6">
        <w:rPr>
          <w:color w:val="000000" w:themeColor="text1"/>
          <w:sz w:val="20"/>
        </w:rPr>
        <w:t xml:space="preserve"> по ставке НДС=18%)</w:t>
      </w:r>
      <w:r w:rsidRPr="00B25EF6">
        <w:rPr>
          <w:color w:val="000000" w:themeColor="text1"/>
          <w:spacing w:val="-4"/>
          <w:sz w:val="20"/>
        </w:rPr>
        <w:t>:</w:t>
      </w:r>
    </w:p>
    <w:p w:rsidR="00572B4B" w:rsidRPr="00B25EF6" w:rsidRDefault="00572B4B" w:rsidP="004B4D54">
      <w:pPr>
        <w:numPr>
          <w:ilvl w:val="0"/>
          <w:numId w:val="5"/>
        </w:numPr>
        <w:spacing w:line="360" w:lineRule="auto"/>
        <w:ind w:left="0"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уплачено в соответствии с договором поставщикам оборудования 1416 тыс. руб. (в том числе НДС)</w:t>
      </w:r>
    </w:p>
    <w:p w:rsidR="00572B4B" w:rsidRPr="00B25EF6" w:rsidRDefault="00572B4B" w:rsidP="004B4D54">
      <w:pPr>
        <w:numPr>
          <w:ilvl w:val="0"/>
          <w:numId w:val="5"/>
        </w:numPr>
        <w:spacing w:line="360" w:lineRule="auto"/>
        <w:ind w:left="0"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уплачено за монтаж оборудования компании «Инжсервис» 100,3 тыс. руб. (в том числе НДС)</w:t>
      </w:r>
    </w:p>
    <w:p w:rsidR="00572B4B" w:rsidRPr="00B25EF6" w:rsidRDefault="00572B4B" w:rsidP="004B4D54">
      <w:pPr>
        <w:numPr>
          <w:ilvl w:val="0"/>
          <w:numId w:val="5"/>
        </w:numPr>
        <w:spacing w:line="360" w:lineRule="auto"/>
        <w:ind w:left="0"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затрачено на информационные услуги, связанные с приобретением нового оборудования 35,4 тыс. руб. (в том числе НДС)</w:t>
      </w:r>
    </w:p>
    <w:p w:rsidR="00572B4B" w:rsidRPr="00B25EF6" w:rsidRDefault="00572B4B" w:rsidP="004B4D54">
      <w:pPr>
        <w:numPr>
          <w:ilvl w:val="0"/>
          <w:numId w:val="5"/>
        </w:numPr>
        <w:spacing w:line="360" w:lineRule="auto"/>
        <w:ind w:left="0"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уплачено за подшипники, необходимые для проведения ежегодного ремонта оборудования 17,7 тыс. руб.  (в том числе НДС)</w:t>
      </w:r>
    </w:p>
    <w:p w:rsidR="00572B4B" w:rsidRDefault="00572B4B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Оборудование было поставлено на баланс в июне 201</w:t>
      </w:r>
      <w:r>
        <w:rPr>
          <w:color w:val="000000" w:themeColor="text1"/>
          <w:sz w:val="20"/>
        </w:rPr>
        <w:t>8</w:t>
      </w:r>
      <w:r w:rsidRPr="00B25EF6">
        <w:rPr>
          <w:color w:val="000000" w:themeColor="text1"/>
          <w:sz w:val="20"/>
        </w:rPr>
        <w:t xml:space="preserve"> г. Срок полезного использования нового оборудования - 10 лет, компанией применяется линейный способ начисления амортизации. В декабре 201</w:t>
      </w:r>
      <w:r>
        <w:rPr>
          <w:color w:val="000000" w:themeColor="text1"/>
          <w:sz w:val="20"/>
        </w:rPr>
        <w:t>8</w:t>
      </w:r>
      <w:r w:rsidRPr="00B25EF6">
        <w:rPr>
          <w:color w:val="000000" w:themeColor="text1"/>
          <w:sz w:val="20"/>
        </w:rPr>
        <w:t xml:space="preserve"> г. была проведена модернизация основных средств. Стоимость затрат, осуществленных в рамках модернизации в декабре 201</w:t>
      </w:r>
      <w:r>
        <w:rPr>
          <w:color w:val="000000" w:themeColor="text1"/>
          <w:sz w:val="20"/>
        </w:rPr>
        <w:t>8</w:t>
      </w:r>
      <w:r w:rsidRPr="00B25EF6">
        <w:rPr>
          <w:color w:val="000000" w:themeColor="text1"/>
          <w:sz w:val="20"/>
        </w:rPr>
        <w:t xml:space="preserve"> года, - 215 тыс. руб., при этом срок полезного использования модернизированного оборудования не увеличился. Компания использует общий налоговый режим и не имеет льгот по НДС, в учетной политике компании нет положения о применении амортизационных премий. </w:t>
      </w:r>
    </w:p>
    <w:p w:rsidR="00572B4B" w:rsidRDefault="00572B4B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Определите остаточную стоимость производственной линии на 31 ноября 201</w:t>
      </w:r>
      <w:r>
        <w:rPr>
          <w:color w:val="000000" w:themeColor="text1"/>
          <w:sz w:val="20"/>
        </w:rPr>
        <w:t>9</w:t>
      </w:r>
      <w:r w:rsidRPr="00B25EF6">
        <w:rPr>
          <w:color w:val="000000" w:themeColor="text1"/>
          <w:sz w:val="20"/>
        </w:rPr>
        <w:t xml:space="preserve"> г. </w:t>
      </w:r>
    </w:p>
    <w:p w:rsidR="004B4D54" w:rsidRPr="004B4D54" w:rsidRDefault="004B4D54" w:rsidP="004B4D54">
      <w:pPr>
        <w:spacing w:line="360" w:lineRule="auto"/>
        <w:ind w:left="567"/>
        <w:jc w:val="both"/>
        <w:rPr>
          <w:sz w:val="20"/>
        </w:rPr>
      </w:pPr>
      <w:r w:rsidRPr="004B4D54">
        <w:rPr>
          <w:b/>
          <w:sz w:val="20"/>
        </w:rPr>
        <w:t>Решение.</w:t>
      </w:r>
    </w:p>
    <w:p w:rsidR="00EB5459" w:rsidRPr="00EB5459" w:rsidRDefault="00EB5459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П</w:t>
      </w:r>
      <w:r w:rsidRPr="00EB5459">
        <w:rPr>
          <w:color w:val="000000" w:themeColor="text1"/>
          <w:sz w:val="20"/>
        </w:rPr>
        <w:t xml:space="preserve">олная первоначальная стоимость производственной линии за </w:t>
      </w:r>
      <w:r>
        <w:rPr>
          <w:color w:val="000000" w:themeColor="text1"/>
          <w:sz w:val="20"/>
        </w:rPr>
        <w:t>вычетом</w:t>
      </w:r>
      <w:r w:rsidRPr="00EB5459">
        <w:rPr>
          <w:color w:val="000000" w:themeColor="text1"/>
          <w:sz w:val="20"/>
        </w:rPr>
        <w:t xml:space="preserve"> </w:t>
      </w:r>
      <w:r w:rsidR="00861160">
        <w:rPr>
          <w:color w:val="000000" w:themeColor="text1"/>
          <w:sz w:val="20"/>
        </w:rPr>
        <w:t>НДС</w:t>
      </w:r>
      <w:r w:rsidRPr="00EB5459">
        <w:rPr>
          <w:color w:val="000000" w:themeColor="text1"/>
          <w:sz w:val="20"/>
        </w:rPr>
        <w:t xml:space="preserve"> = 1 416</w:t>
      </w:r>
      <w:r w:rsidR="00861160">
        <w:rPr>
          <w:color w:val="000000" w:themeColor="text1"/>
          <w:sz w:val="20"/>
        </w:rPr>
        <w:t> /1</w:t>
      </w:r>
      <w:r w:rsidRPr="00EB5459">
        <w:rPr>
          <w:color w:val="000000" w:themeColor="text1"/>
          <w:sz w:val="20"/>
        </w:rPr>
        <w:t>,</w:t>
      </w:r>
      <w:r w:rsidR="00861160">
        <w:rPr>
          <w:color w:val="000000" w:themeColor="text1"/>
          <w:sz w:val="20"/>
        </w:rPr>
        <w:t>18</w:t>
      </w:r>
      <w:r w:rsidRPr="00EB5459">
        <w:rPr>
          <w:color w:val="000000" w:themeColor="text1"/>
          <w:sz w:val="20"/>
        </w:rPr>
        <w:t xml:space="preserve"> + 100</w:t>
      </w:r>
      <w:r w:rsidR="00267DC9">
        <w:rPr>
          <w:color w:val="000000" w:themeColor="text1"/>
          <w:sz w:val="20"/>
        </w:rPr>
        <w:t>,</w:t>
      </w:r>
      <w:r w:rsidRPr="00EB5459">
        <w:rPr>
          <w:color w:val="000000" w:themeColor="text1"/>
          <w:sz w:val="20"/>
        </w:rPr>
        <w:t>3</w:t>
      </w:r>
      <w:r w:rsidR="00861160">
        <w:rPr>
          <w:color w:val="000000" w:themeColor="text1"/>
          <w:sz w:val="20"/>
        </w:rPr>
        <w:t>/1</w:t>
      </w:r>
      <w:r w:rsidR="00861160" w:rsidRPr="00EB5459">
        <w:rPr>
          <w:color w:val="000000" w:themeColor="text1"/>
          <w:sz w:val="20"/>
        </w:rPr>
        <w:t>,</w:t>
      </w:r>
      <w:r w:rsidR="00861160">
        <w:rPr>
          <w:color w:val="000000" w:themeColor="text1"/>
          <w:sz w:val="20"/>
        </w:rPr>
        <w:t>18</w:t>
      </w:r>
      <w:r w:rsidR="00861160" w:rsidRPr="00EB5459">
        <w:rPr>
          <w:color w:val="000000" w:themeColor="text1"/>
          <w:sz w:val="20"/>
        </w:rPr>
        <w:t xml:space="preserve"> </w:t>
      </w:r>
      <w:r w:rsidRPr="00EB5459">
        <w:rPr>
          <w:color w:val="000000" w:themeColor="text1"/>
          <w:sz w:val="20"/>
        </w:rPr>
        <w:t>+ 35</w:t>
      </w:r>
      <w:r w:rsidR="00267DC9">
        <w:rPr>
          <w:color w:val="000000" w:themeColor="text1"/>
          <w:sz w:val="20"/>
        </w:rPr>
        <w:t>,4</w:t>
      </w:r>
      <w:r w:rsidRPr="00EB5459">
        <w:rPr>
          <w:color w:val="000000" w:themeColor="text1"/>
          <w:sz w:val="20"/>
        </w:rPr>
        <w:t xml:space="preserve"> </w:t>
      </w:r>
      <w:r w:rsidR="00861160">
        <w:rPr>
          <w:color w:val="000000" w:themeColor="text1"/>
          <w:sz w:val="20"/>
        </w:rPr>
        <w:t>/1</w:t>
      </w:r>
      <w:r w:rsidR="00861160" w:rsidRPr="00EB5459">
        <w:rPr>
          <w:color w:val="000000" w:themeColor="text1"/>
          <w:sz w:val="20"/>
        </w:rPr>
        <w:t>,</w:t>
      </w:r>
      <w:r w:rsidR="00861160">
        <w:rPr>
          <w:color w:val="000000" w:themeColor="text1"/>
          <w:sz w:val="20"/>
        </w:rPr>
        <w:t>18</w:t>
      </w:r>
      <w:r w:rsidR="00861160" w:rsidRPr="00EB5459">
        <w:rPr>
          <w:color w:val="000000" w:themeColor="text1"/>
          <w:sz w:val="20"/>
        </w:rPr>
        <w:t xml:space="preserve"> </w:t>
      </w:r>
      <w:r w:rsidRPr="00EB5459">
        <w:rPr>
          <w:color w:val="000000" w:themeColor="text1"/>
          <w:sz w:val="20"/>
        </w:rPr>
        <w:t xml:space="preserve">= </w:t>
      </w:r>
      <w:r w:rsidR="00861160" w:rsidRPr="00861160">
        <w:rPr>
          <w:color w:val="000000" w:themeColor="text1"/>
          <w:sz w:val="20"/>
        </w:rPr>
        <w:t>1</w:t>
      </w:r>
      <w:r w:rsidR="00861160">
        <w:rPr>
          <w:color w:val="000000" w:themeColor="text1"/>
          <w:sz w:val="20"/>
        </w:rPr>
        <w:t> </w:t>
      </w:r>
      <w:r w:rsidR="00861160" w:rsidRPr="00861160">
        <w:rPr>
          <w:color w:val="000000" w:themeColor="text1"/>
          <w:sz w:val="20"/>
        </w:rPr>
        <w:t>315</w:t>
      </w:r>
      <w:r w:rsidR="00861160">
        <w:rPr>
          <w:color w:val="000000" w:themeColor="text1"/>
          <w:sz w:val="20"/>
        </w:rPr>
        <w:t> </w:t>
      </w:r>
      <w:r w:rsidR="00267DC9">
        <w:rPr>
          <w:color w:val="000000" w:themeColor="text1"/>
          <w:sz w:val="20"/>
        </w:rPr>
        <w:t>тыс.</w:t>
      </w:r>
      <w:r w:rsidR="00861160">
        <w:rPr>
          <w:color w:val="000000" w:themeColor="text1"/>
          <w:sz w:val="20"/>
        </w:rPr>
        <w:t xml:space="preserve"> </w:t>
      </w:r>
      <w:r w:rsidRPr="00EB5459">
        <w:rPr>
          <w:color w:val="000000" w:themeColor="text1"/>
          <w:sz w:val="20"/>
        </w:rPr>
        <w:t>руб.</w:t>
      </w:r>
    </w:p>
    <w:p w:rsidR="00EB5459" w:rsidRPr="00EB5459" w:rsidRDefault="00EB5459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EB5459">
        <w:rPr>
          <w:color w:val="000000" w:themeColor="text1"/>
          <w:sz w:val="20"/>
        </w:rPr>
        <w:t>Годовая норма амортизации – 10%, меся</w:t>
      </w:r>
      <w:r w:rsidR="00267DC9">
        <w:rPr>
          <w:color w:val="000000" w:themeColor="text1"/>
          <w:sz w:val="20"/>
        </w:rPr>
        <w:t>чная норма амортизации – 0,833% (либо 0,008333333)</w:t>
      </w:r>
    </w:p>
    <w:p w:rsidR="00EB5459" w:rsidRPr="00EB5459" w:rsidRDefault="00EB5459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EB5459">
        <w:rPr>
          <w:color w:val="000000" w:themeColor="text1"/>
          <w:sz w:val="20"/>
        </w:rPr>
        <w:t xml:space="preserve">Сумма накопленной амортизации за 6 месяцев (до декабря) составит: первоначальная стоимость оборудования*месячная норма амортизации*количество месяцев = </w:t>
      </w:r>
      <w:r w:rsidR="00861160" w:rsidRPr="00861160">
        <w:rPr>
          <w:color w:val="000000" w:themeColor="text1"/>
          <w:sz w:val="20"/>
        </w:rPr>
        <w:t>1</w:t>
      </w:r>
      <w:r w:rsidR="00861160">
        <w:rPr>
          <w:color w:val="000000" w:themeColor="text1"/>
          <w:sz w:val="20"/>
        </w:rPr>
        <w:t> </w:t>
      </w:r>
      <w:r w:rsidR="00861160" w:rsidRPr="00861160">
        <w:rPr>
          <w:color w:val="000000" w:themeColor="text1"/>
          <w:sz w:val="20"/>
        </w:rPr>
        <w:t>315</w:t>
      </w:r>
      <w:r w:rsidRPr="00EB5459">
        <w:rPr>
          <w:color w:val="000000" w:themeColor="text1"/>
          <w:sz w:val="20"/>
        </w:rPr>
        <w:t>*</w:t>
      </w:r>
      <w:r w:rsidR="00267DC9">
        <w:rPr>
          <w:color w:val="000000" w:themeColor="text1"/>
          <w:sz w:val="20"/>
        </w:rPr>
        <w:t>0,008333333</w:t>
      </w:r>
      <w:r w:rsidRPr="00EB5459">
        <w:rPr>
          <w:color w:val="000000" w:themeColor="text1"/>
          <w:sz w:val="20"/>
        </w:rPr>
        <w:t>*6=</w:t>
      </w:r>
      <w:r w:rsidR="00861160">
        <w:rPr>
          <w:color w:val="000000" w:themeColor="text1"/>
          <w:sz w:val="20"/>
        </w:rPr>
        <w:t xml:space="preserve"> 65</w:t>
      </w:r>
      <w:r w:rsidR="00267DC9">
        <w:rPr>
          <w:color w:val="000000" w:themeColor="text1"/>
          <w:sz w:val="20"/>
        </w:rPr>
        <w:t>,75</w:t>
      </w:r>
      <w:r w:rsidR="00861160">
        <w:rPr>
          <w:color w:val="000000" w:themeColor="text1"/>
          <w:sz w:val="20"/>
        </w:rPr>
        <w:t xml:space="preserve"> </w:t>
      </w:r>
      <w:r w:rsidR="00267DC9">
        <w:rPr>
          <w:color w:val="000000" w:themeColor="text1"/>
          <w:sz w:val="20"/>
        </w:rPr>
        <w:t>тыс.</w:t>
      </w:r>
      <w:r w:rsidRPr="00EB5459">
        <w:rPr>
          <w:color w:val="000000" w:themeColor="text1"/>
          <w:sz w:val="20"/>
        </w:rPr>
        <w:t>руб.</w:t>
      </w:r>
    </w:p>
    <w:p w:rsidR="00EB5459" w:rsidRPr="00EB5459" w:rsidRDefault="00EB5459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EB5459">
        <w:rPr>
          <w:color w:val="000000" w:themeColor="text1"/>
          <w:sz w:val="20"/>
        </w:rPr>
        <w:t xml:space="preserve">Первоначальная стоимость ОС после модернизации составит </w:t>
      </w:r>
      <w:r w:rsidR="00861160" w:rsidRPr="00861160">
        <w:rPr>
          <w:color w:val="000000" w:themeColor="text1"/>
          <w:sz w:val="20"/>
        </w:rPr>
        <w:t>1</w:t>
      </w:r>
      <w:r w:rsidR="00861160">
        <w:rPr>
          <w:color w:val="000000" w:themeColor="text1"/>
          <w:sz w:val="20"/>
        </w:rPr>
        <w:t> </w:t>
      </w:r>
      <w:r w:rsidR="00861160" w:rsidRPr="00861160">
        <w:rPr>
          <w:color w:val="000000" w:themeColor="text1"/>
          <w:sz w:val="20"/>
        </w:rPr>
        <w:t>315</w:t>
      </w:r>
      <w:r w:rsidR="00861160">
        <w:rPr>
          <w:color w:val="000000" w:themeColor="text1"/>
          <w:sz w:val="20"/>
        </w:rPr>
        <w:t xml:space="preserve"> </w:t>
      </w:r>
      <w:r w:rsidRPr="00EB5459">
        <w:rPr>
          <w:color w:val="000000" w:themeColor="text1"/>
          <w:sz w:val="20"/>
        </w:rPr>
        <w:t xml:space="preserve">+ 215 = </w:t>
      </w:r>
      <w:r w:rsidR="00861160">
        <w:rPr>
          <w:color w:val="000000" w:themeColor="text1"/>
          <w:sz w:val="20"/>
        </w:rPr>
        <w:t>1 530 </w:t>
      </w:r>
      <w:r w:rsidR="00267DC9">
        <w:rPr>
          <w:color w:val="000000" w:themeColor="text1"/>
          <w:sz w:val="20"/>
        </w:rPr>
        <w:t>тыс.</w:t>
      </w:r>
      <w:r w:rsidR="00861160">
        <w:rPr>
          <w:color w:val="000000" w:themeColor="text1"/>
          <w:sz w:val="20"/>
        </w:rPr>
        <w:t xml:space="preserve"> </w:t>
      </w:r>
      <w:r w:rsidRPr="00EB5459">
        <w:rPr>
          <w:color w:val="000000" w:themeColor="text1"/>
          <w:sz w:val="20"/>
        </w:rPr>
        <w:t>руб.</w:t>
      </w:r>
    </w:p>
    <w:p w:rsidR="00EB5459" w:rsidRDefault="00EB5459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EB5459">
        <w:rPr>
          <w:color w:val="000000" w:themeColor="text1"/>
          <w:sz w:val="20"/>
        </w:rPr>
        <w:t xml:space="preserve">Сумма накопленной амортизации за следующие 11 месяцев = </w:t>
      </w:r>
      <w:r w:rsidR="00861160">
        <w:rPr>
          <w:color w:val="000000" w:themeColor="text1"/>
          <w:sz w:val="20"/>
        </w:rPr>
        <w:t xml:space="preserve">1 530 </w:t>
      </w:r>
      <w:r w:rsidRPr="00EB5459">
        <w:rPr>
          <w:color w:val="000000" w:themeColor="text1"/>
          <w:sz w:val="20"/>
        </w:rPr>
        <w:t>*0,008333333*11=</w:t>
      </w:r>
      <w:r w:rsidR="00267DC9">
        <w:rPr>
          <w:color w:val="000000" w:themeColor="text1"/>
          <w:sz w:val="20"/>
        </w:rPr>
        <w:t xml:space="preserve"> 140,</w:t>
      </w:r>
      <w:r w:rsidR="00861160">
        <w:rPr>
          <w:color w:val="000000" w:themeColor="text1"/>
          <w:sz w:val="20"/>
        </w:rPr>
        <w:t xml:space="preserve">25 </w:t>
      </w:r>
      <w:r w:rsidRPr="00EB5459">
        <w:rPr>
          <w:color w:val="000000" w:themeColor="text1"/>
          <w:sz w:val="20"/>
        </w:rPr>
        <w:t xml:space="preserve">руб. </w:t>
      </w:r>
    </w:p>
    <w:p w:rsidR="00EB5459" w:rsidRPr="006B755F" w:rsidRDefault="00EB5459" w:rsidP="004B4D54">
      <w:pPr>
        <w:spacing w:line="360" w:lineRule="auto"/>
        <w:ind w:firstLine="567"/>
        <w:jc w:val="both"/>
        <w:rPr>
          <w:b/>
          <w:color w:val="000000" w:themeColor="text1"/>
          <w:sz w:val="20"/>
        </w:rPr>
      </w:pPr>
      <w:r w:rsidRPr="006B755F">
        <w:rPr>
          <w:b/>
          <w:color w:val="000000" w:themeColor="text1"/>
          <w:sz w:val="20"/>
        </w:rPr>
        <w:t xml:space="preserve">Остаточная стоимость производственной линии на 31 ноября 2019 г. будет равна </w:t>
      </w:r>
      <w:r w:rsidR="006B755F" w:rsidRPr="006B755F">
        <w:rPr>
          <w:b/>
          <w:color w:val="000000" w:themeColor="text1"/>
          <w:sz w:val="20"/>
        </w:rPr>
        <w:t>1 530</w:t>
      </w:r>
      <w:r w:rsidR="0028662D" w:rsidRPr="006B755F">
        <w:rPr>
          <w:b/>
          <w:color w:val="000000" w:themeColor="text1"/>
          <w:sz w:val="20"/>
        </w:rPr>
        <w:t xml:space="preserve"> </w:t>
      </w:r>
      <w:r w:rsidR="006B755F" w:rsidRPr="006B755F">
        <w:rPr>
          <w:b/>
          <w:color w:val="000000" w:themeColor="text1"/>
          <w:sz w:val="20"/>
        </w:rPr>
        <w:t>–</w:t>
      </w:r>
      <w:r w:rsidRPr="006B755F">
        <w:rPr>
          <w:b/>
          <w:color w:val="000000" w:themeColor="text1"/>
          <w:sz w:val="20"/>
        </w:rPr>
        <w:t xml:space="preserve"> </w:t>
      </w:r>
      <w:r w:rsidR="0028662D" w:rsidRPr="006B755F">
        <w:rPr>
          <w:b/>
          <w:color w:val="000000" w:themeColor="text1"/>
          <w:sz w:val="20"/>
        </w:rPr>
        <w:t>65</w:t>
      </w:r>
      <w:r w:rsidR="006B755F" w:rsidRPr="006B755F">
        <w:rPr>
          <w:b/>
          <w:color w:val="000000" w:themeColor="text1"/>
          <w:sz w:val="20"/>
        </w:rPr>
        <w:t>,75</w:t>
      </w:r>
      <w:r w:rsidR="0028662D" w:rsidRPr="006B755F">
        <w:rPr>
          <w:b/>
          <w:color w:val="000000" w:themeColor="text1"/>
          <w:sz w:val="20"/>
        </w:rPr>
        <w:t xml:space="preserve"> </w:t>
      </w:r>
      <w:r w:rsidR="006B755F" w:rsidRPr="006B755F">
        <w:rPr>
          <w:b/>
          <w:color w:val="000000" w:themeColor="text1"/>
          <w:sz w:val="20"/>
        </w:rPr>
        <w:t>–</w:t>
      </w:r>
      <w:r w:rsidRPr="006B755F">
        <w:rPr>
          <w:b/>
          <w:color w:val="000000" w:themeColor="text1"/>
          <w:sz w:val="20"/>
        </w:rPr>
        <w:t xml:space="preserve"> </w:t>
      </w:r>
      <w:r w:rsidR="0028662D" w:rsidRPr="006B755F">
        <w:rPr>
          <w:b/>
          <w:color w:val="000000" w:themeColor="text1"/>
          <w:sz w:val="20"/>
        </w:rPr>
        <w:t>140</w:t>
      </w:r>
      <w:r w:rsidR="006B755F" w:rsidRPr="006B755F">
        <w:rPr>
          <w:b/>
          <w:color w:val="000000" w:themeColor="text1"/>
          <w:sz w:val="20"/>
        </w:rPr>
        <w:t>,</w:t>
      </w:r>
      <w:r w:rsidR="0028662D" w:rsidRPr="006B755F">
        <w:rPr>
          <w:b/>
          <w:color w:val="000000" w:themeColor="text1"/>
          <w:sz w:val="20"/>
        </w:rPr>
        <w:t xml:space="preserve">25 </w:t>
      </w:r>
      <w:r w:rsidRPr="006B755F">
        <w:rPr>
          <w:b/>
          <w:color w:val="000000" w:themeColor="text1"/>
          <w:sz w:val="20"/>
        </w:rPr>
        <w:t xml:space="preserve">= </w:t>
      </w:r>
      <w:r w:rsidR="0028662D" w:rsidRPr="006B755F">
        <w:rPr>
          <w:b/>
          <w:color w:val="000000" w:themeColor="text1"/>
          <w:sz w:val="20"/>
        </w:rPr>
        <w:t xml:space="preserve">1 324 </w:t>
      </w:r>
      <w:r w:rsidR="006B755F" w:rsidRPr="006B755F">
        <w:rPr>
          <w:b/>
          <w:color w:val="000000" w:themeColor="text1"/>
          <w:sz w:val="20"/>
        </w:rPr>
        <w:t>тыс.</w:t>
      </w:r>
      <w:r w:rsidR="0028662D" w:rsidRPr="006B755F">
        <w:rPr>
          <w:b/>
          <w:color w:val="000000" w:themeColor="text1"/>
          <w:sz w:val="20"/>
        </w:rPr>
        <w:t xml:space="preserve"> </w:t>
      </w:r>
      <w:r w:rsidRPr="006B755F">
        <w:rPr>
          <w:b/>
          <w:color w:val="000000" w:themeColor="text1"/>
          <w:sz w:val="20"/>
        </w:rPr>
        <w:t>руб.</w:t>
      </w:r>
    </w:p>
    <w:p w:rsidR="00EB5459" w:rsidRDefault="00EB5459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</w:p>
    <w:p w:rsidR="00C149BC" w:rsidRPr="00B25EF6" w:rsidRDefault="00572B4B" w:rsidP="004B4D54">
      <w:pPr>
        <w:pStyle w:val="5"/>
        <w:spacing w:before="0"/>
        <w:ind w:firstLine="567"/>
        <w:rPr>
          <w:color w:val="000000" w:themeColor="text1"/>
          <w:sz w:val="20"/>
        </w:rPr>
      </w:pPr>
      <w:r w:rsidRPr="00B25EF6">
        <w:rPr>
          <w:b w:val="0"/>
          <w:color w:val="000000" w:themeColor="text1"/>
          <w:sz w:val="20"/>
        </w:rPr>
        <w:t xml:space="preserve">  </w:t>
      </w:r>
      <w:r w:rsidR="00C149BC" w:rsidRPr="006B755F">
        <w:rPr>
          <w:color w:val="000000" w:themeColor="text1"/>
          <w:sz w:val="20"/>
        </w:rPr>
        <w:t xml:space="preserve">Задание </w:t>
      </w:r>
      <w:r w:rsidR="004770AB" w:rsidRPr="006B755F">
        <w:rPr>
          <w:color w:val="000000" w:themeColor="text1"/>
          <w:sz w:val="20"/>
        </w:rPr>
        <w:t>4 (1 балл)</w:t>
      </w:r>
    </w:p>
    <w:p w:rsidR="006F2449" w:rsidRDefault="007735BD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В течение 201</w:t>
      </w:r>
      <w:r w:rsidR="006F2449">
        <w:rPr>
          <w:color w:val="000000" w:themeColor="text1"/>
          <w:sz w:val="20"/>
        </w:rPr>
        <w:t>7</w:t>
      </w:r>
      <w:r w:rsidRPr="00B25EF6">
        <w:rPr>
          <w:color w:val="000000" w:themeColor="text1"/>
          <w:sz w:val="20"/>
        </w:rPr>
        <w:t>-201</w:t>
      </w:r>
      <w:r w:rsidR="006F2449">
        <w:rPr>
          <w:color w:val="000000" w:themeColor="text1"/>
          <w:sz w:val="20"/>
        </w:rPr>
        <w:t>9</w:t>
      </w:r>
      <w:r w:rsidRPr="00B25EF6">
        <w:rPr>
          <w:color w:val="000000" w:themeColor="text1"/>
          <w:sz w:val="20"/>
        </w:rPr>
        <w:t xml:space="preserve"> гг. к</w:t>
      </w:r>
      <w:r w:rsidR="00B4692A" w:rsidRPr="00B25EF6">
        <w:rPr>
          <w:color w:val="000000" w:themeColor="text1"/>
          <w:sz w:val="20"/>
        </w:rPr>
        <w:t>омпания испытыва</w:t>
      </w:r>
      <w:r w:rsidRPr="00B25EF6">
        <w:rPr>
          <w:color w:val="000000" w:themeColor="text1"/>
          <w:sz w:val="20"/>
        </w:rPr>
        <w:t>ла</w:t>
      </w:r>
      <w:r w:rsidR="00B4692A" w:rsidRPr="00B25EF6">
        <w:rPr>
          <w:color w:val="000000" w:themeColor="text1"/>
          <w:sz w:val="20"/>
        </w:rPr>
        <w:t xml:space="preserve"> недостаток финансовых ресурсов и не </w:t>
      </w:r>
      <w:r w:rsidRPr="00B25EF6">
        <w:rPr>
          <w:color w:val="000000" w:themeColor="text1"/>
          <w:sz w:val="20"/>
        </w:rPr>
        <w:t xml:space="preserve">могла </w:t>
      </w:r>
      <w:r w:rsidR="00B4692A" w:rsidRPr="00B25EF6">
        <w:rPr>
          <w:color w:val="000000" w:themeColor="text1"/>
          <w:sz w:val="20"/>
        </w:rPr>
        <w:t xml:space="preserve">позволить себе приобретать новые основные средства. Поэтому </w:t>
      </w:r>
      <w:r w:rsidR="006F2449">
        <w:rPr>
          <w:color w:val="000000" w:themeColor="text1"/>
          <w:sz w:val="20"/>
        </w:rPr>
        <w:t>в 2020</w:t>
      </w:r>
      <w:r w:rsidRPr="00B25EF6">
        <w:rPr>
          <w:color w:val="000000" w:themeColor="text1"/>
          <w:sz w:val="20"/>
        </w:rPr>
        <w:t xml:space="preserve"> году</w:t>
      </w:r>
      <w:r w:rsidR="00B4692A" w:rsidRPr="00B25EF6">
        <w:rPr>
          <w:color w:val="000000" w:themeColor="text1"/>
          <w:sz w:val="20"/>
        </w:rPr>
        <w:t xml:space="preserve"> </w:t>
      </w:r>
      <w:r w:rsidRPr="00B25EF6">
        <w:rPr>
          <w:color w:val="000000" w:themeColor="text1"/>
          <w:sz w:val="20"/>
        </w:rPr>
        <w:t xml:space="preserve">компания </w:t>
      </w:r>
      <w:r w:rsidR="00B4692A" w:rsidRPr="00B25EF6">
        <w:rPr>
          <w:color w:val="000000" w:themeColor="text1"/>
          <w:sz w:val="20"/>
        </w:rPr>
        <w:t>приобретает бывший в эксплуатации станок. Фактический срок его эксплуатации у прежнего собственника составляет 18 лет</w:t>
      </w:r>
      <w:r w:rsidR="004770AB" w:rsidRPr="00B25EF6">
        <w:rPr>
          <w:color w:val="000000" w:themeColor="text1"/>
          <w:sz w:val="20"/>
        </w:rPr>
        <w:t xml:space="preserve"> (прежний собственник использовал линейный способ начисления амортизации)</w:t>
      </w:r>
      <w:r w:rsidR="00B4692A" w:rsidRPr="00B25EF6">
        <w:rPr>
          <w:color w:val="000000" w:themeColor="text1"/>
          <w:sz w:val="20"/>
        </w:rPr>
        <w:t xml:space="preserve">. Норма амортизации согласно нормативной базе – 5%. Затраты компании по приобретению и установке станка составляют </w:t>
      </w:r>
      <w:r w:rsidR="004770AB" w:rsidRPr="00B25EF6">
        <w:rPr>
          <w:color w:val="000000" w:themeColor="text1"/>
          <w:sz w:val="20"/>
        </w:rPr>
        <w:t>120</w:t>
      </w:r>
      <w:r w:rsidR="00B4692A" w:rsidRPr="00B25EF6">
        <w:rPr>
          <w:color w:val="000000" w:themeColor="text1"/>
          <w:sz w:val="20"/>
        </w:rPr>
        <w:t xml:space="preserve"> тыс. руб. (без НДС). </w:t>
      </w:r>
    </w:p>
    <w:p w:rsidR="00B4692A" w:rsidRDefault="00B4692A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Определить годовую норму и сумму амортизации, установленную компанией для приобретенного объекта основных средств</w:t>
      </w:r>
      <w:r w:rsidR="007735BD" w:rsidRPr="00B25EF6">
        <w:rPr>
          <w:color w:val="000000" w:themeColor="text1"/>
          <w:sz w:val="20"/>
        </w:rPr>
        <w:t xml:space="preserve"> при использовании линейного способа начисления амортизации</w:t>
      </w:r>
      <w:r w:rsidRPr="00B25EF6">
        <w:rPr>
          <w:color w:val="000000" w:themeColor="text1"/>
          <w:sz w:val="20"/>
        </w:rPr>
        <w:t>.</w:t>
      </w:r>
    </w:p>
    <w:p w:rsidR="004B4D54" w:rsidRPr="004B4D54" w:rsidRDefault="004B4D54" w:rsidP="004B4D54">
      <w:pPr>
        <w:spacing w:line="360" w:lineRule="auto"/>
        <w:ind w:left="567"/>
        <w:jc w:val="both"/>
        <w:rPr>
          <w:sz w:val="20"/>
        </w:rPr>
      </w:pPr>
      <w:r w:rsidRPr="004B4D54">
        <w:rPr>
          <w:b/>
          <w:sz w:val="20"/>
        </w:rPr>
        <w:t>Решение.</w:t>
      </w:r>
    </w:p>
    <w:p w:rsidR="006B755F" w:rsidRPr="006B755F" w:rsidRDefault="00EB5459" w:rsidP="004B4D54">
      <w:pPr>
        <w:spacing w:line="360" w:lineRule="auto"/>
        <w:ind w:firstLine="567"/>
        <w:jc w:val="both"/>
        <w:rPr>
          <w:b/>
          <w:color w:val="000000" w:themeColor="text1"/>
          <w:sz w:val="20"/>
          <w:highlight w:val="green"/>
        </w:rPr>
      </w:pPr>
      <w:r>
        <w:rPr>
          <w:color w:val="000000" w:themeColor="text1"/>
          <w:sz w:val="20"/>
        </w:rPr>
        <w:t>С</w:t>
      </w:r>
      <w:r w:rsidRPr="00EB5459">
        <w:rPr>
          <w:color w:val="000000" w:themeColor="text1"/>
          <w:sz w:val="20"/>
        </w:rPr>
        <w:t xml:space="preserve">рок полезного использования станка - 20 лет (100%/5%). </w:t>
      </w:r>
      <w:r>
        <w:rPr>
          <w:color w:val="000000" w:themeColor="text1"/>
          <w:sz w:val="20"/>
        </w:rPr>
        <w:t>О</w:t>
      </w:r>
      <w:r w:rsidRPr="00EB5459">
        <w:rPr>
          <w:color w:val="000000" w:themeColor="text1"/>
          <w:sz w:val="20"/>
        </w:rPr>
        <w:t xml:space="preserve">статочный срок полезного использования составляет 2 года. Поэтому годовая норма амортизации = </w:t>
      </w:r>
      <w:r w:rsidRPr="006B755F">
        <w:rPr>
          <w:b/>
          <w:color w:val="000000" w:themeColor="text1"/>
          <w:sz w:val="20"/>
        </w:rPr>
        <w:t>50%</w:t>
      </w:r>
      <w:r w:rsidRPr="00EB5459">
        <w:rPr>
          <w:color w:val="000000" w:themeColor="text1"/>
          <w:sz w:val="20"/>
        </w:rPr>
        <w:t xml:space="preserve">. </w:t>
      </w:r>
      <w:r>
        <w:rPr>
          <w:color w:val="000000" w:themeColor="text1"/>
          <w:sz w:val="20"/>
        </w:rPr>
        <w:t>Е</w:t>
      </w:r>
      <w:r w:rsidRPr="00EB5459">
        <w:rPr>
          <w:color w:val="000000" w:themeColor="text1"/>
          <w:sz w:val="20"/>
        </w:rPr>
        <w:t>жегодная сумма амо</w:t>
      </w:r>
      <w:r w:rsidR="006B755F">
        <w:rPr>
          <w:color w:val="000000" w:themeColor="text1"/>
          <w:sz w:val="20"/>
        </w:rPr>
        <w:t xml:space="preserve">ртизационных отчислений = </w:t>
      </w:r>
      <w:r w:rsidR="006B755F" w:rsidRPr="006B755F">
        <w:rPr>
          <w:b/>
          <w:color w:val="000000" w:themeColor="text1"/>
          <w:sz w:val="20"/>
        </w:rPr>
        <w:t>120</w:t>
      </w:r>
      <w:r w:rsidRPr="006B755F">
        <w:rPr>
          <w:b/>
          <w:color w:val="000000" w:themeColor="text1"/>
          <w:sz w:val="20"/>
        </w:rPr>
        <w:t>*0,5=</w:t>
      </w:r>
      <w:r w:rsidR="006B755F" w:rsidRPr="006B755F">
        <w:rPr>
          <w:b/>
          <w:color w:val="000000" w:themeColor="text1"/>
          <w:sz w:val="20"/>
        </w:rPr>
        <w:t>60 тыс.</w:t>
      </w:r>
      <w:r w:rsidRPr="006B755F">
        <w:rPr>
          <w:b/>
          <w:color w:val="000000" w:themeColor="text1"/>
          <w:sz w:val="20"/>
        </w:rPr>
        <w:t xml:space="preserve"> руб</w:t>
      </w:r>
      <w:r w:rsidR="006B755F" w:rsidRPr="006B755F">
        <w:rPr>
          <w:b/>
          <w:color w:val="000000" w:themeColor="text1"/>
          <w:sz w:val="20"/>
        </w:rPr>
        <w:t>.</w:t>
      </w:r>
    </w:p>
    <w:p w:rsidR="00C149BC" w:rsidRPr="006F2449" w:rsidRDefault="00C149BC" w:rsidP="004B4D54">
      <w:pPr>
        <w:pStyle w:val="5"/>
        <w:ind w:firstLine="567"/>
        <w:rPr>
          <w:color w:val="000000" w:themeColor="text1"/>
          <w:sz w:val="20"/>
        </w:rPr>
      </w:pPr>
      <w:r w:rsidRPr="006B755F">
        <w:rPr>
          <w:color w:val="000000" w:themeColor="text1"/>
          <w:sz w:val="20"/>
        </w:rPr>
        <w:lastRenderedPageBreak/>
        <w:t xml:space="preserve">Задание </w:t>
      </w:r>
      <w:r w:rsidR="004770AB" w:rsidRPr="006B755F">
        <w:rPr>
          <w:color w:val="000000" w:themeColor="text1"/>
          <w:sz w:val="20"/>
        </w:rPr>
        <w:t>5 (1 балл)</w:t>
      </w:r>
    </w:p>
    <w:p w:rsidR="006F2449" w:rsidRDefault="006F2449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Компания «Альфа» в начале 2020</w:t>
      </w:r>
      <w:r w:rsidR="00FD5070" w:rsidRPr="006F2449">
        <w:rPr>
          <w:color w:val="000000" w:themeColor="text1"/>
          <w:sz w:val="20"/>
        </w:rPr>
        <w:t xml:space="preserve"> года приобрела компанию «Сигма» за 3500 тыс. руб. (без НДС). Имеются следующие данные об активах и обязательствах компании «Сигма» на дату приобретения: основные средства - 4240 тыс. руб.; материалы – 515 тыс. руб.; дебиторская задолженность – 123 тыс. руб.; задолженность перед персоналом –1634 тыс. руб.; задолженность по налогам – 456 тыс. руб.; уставный капитал - 458 тыс. руб.; добавочный капитал – 124 тыс. руб.; резервный капитал – 112 тыс. руб.</w:t>
      </w:r>
      <w:r w:rsidR="004770AB" w:rsidRPr="006F2449">
        <w:rPr>
          <w:color w:val="000000" w:themeColor="text1"/>
          <w:sz w:val="20"/>
        </w:rPr>
        <w:t xml:space="preserve"> </w:t>
      </w:r>
    </w:p>
    <w:p w:rsidR="006F2449" w:rsidRDefault="00FD5070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6F2449">
        <w:rPr>
          <w:color w:val="000000" w:themeColor="text1"/>
          <w:sz w:val="20"/>
        </w:rPr>
        <w:t xml:space="preserve">Как данная операция отразится на величине нематериальных активов компании «Альфа»? </w:t>
      </w:r>
    </w:p>
    <w:p w:rsidR="00FD5070" w:rsidRDefault="00FD5070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6F2449">
        <w:rPr>
          <w:color w:val="000000" w:themeColor="text1"/>
          <w:sz w:val="20"/>
        </w:rPr>
        <w:t xml:space="preserve">Рассчитайте годовую сумму амортизационных отчислений по приобретенному нематериальному активу – </w:t>
      </w:r>
      <w:r w:rsidRPr="006F2449">
        <w:rPr>
          <w:rFonts w:eastAsia="PMingLiU"/>
          <w:color w:val="000000" w:themeColor="text1"/>
          <w:sz w:val="20"/>
        </w:rPr>
        <w:t>«</w:t>
      </w:r>
      <w:r w:rsidRPr="006F2449">
        <w:rPr>
          <w:color w:val="000000" w:themeColor="text1"/>
          <w:sz w:val="20"/>
        </w:rPr>
        <w:t>деловая репутация</w:t>
      </w:r>
      <w:r w:rsidRPr="006F2449">
        <w:rPr>
          <w:rFonts w:eastAsia="PMingLiU"/>
          <w:color w:val="000000" w:themeColor="text1"/>
          <w:sz w:val="20"/>
        </w:rPr>
        <w:t>» (используйте линейный способ начисления амортизации)</w:t>
      </w:r>
      <w:r w:rsidRPr="006F2449">
        <w:rPr>
          <w:color w:val="000000" w:themeColor="text1"/>
          <w:sz w:val="20"/>
        </w:rPr>
        <w:t>.</w:t>
      </w:r>
    </w:p>
    <w:p w:rsidR="004B4D54" w:rsidRPr="004B4D54" w:rsidRDefault="004B4D54" w:rsidP="004B4D54">
      <w:pPr>
        <w:spacing w:line="360" w:lineRule="auto"/>
        <w:ind w:left="567"/>
        <w:jc w:val="both"/>
        <w:rPr>
          <w:sz w:val="20"/>
        </w:rPr>
      </w:pPr>
      <w:r w:rsidRPr="004B4D54">
        <w:rPr>
          <w:b/>
          <w:sz w:val="20"/>
        </w:rPr>
        <w:t>Решение.</w:t>
      </w:r>
    </w:p>
    <w:p w:rsidR="006B755F" w:rsidRDefault="00E85BA3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E85BA3">
        <w:rPr>
          <w:color w:val="000000" w:themeColor="text1"/>
          <w:sz w:val="20"/>
        </w:rPr>
        <w:t>Активы по имеющимся данным составляют</w:t>
      </w:r>
      <w:r w:rsidR="006B755F">
        <w:rPr>
          <w:color w:val="000000" w:themeColor="text1"/>
          <w:sz w:val="20"/>
        </w:rPr>
        <w:t>: 4240+515+123=4878 тыс. руб.</w:t>
      </w:r>
    </w:p>
    <w:p w:rsidR="006B755F" w:rsidRDefault="006B755F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П</w:t>
      </w:r>
      <w:r w:rsidR="00E85BA3" w:rsidRPr="00E85BA3">
        <w:rPr>
          <w:color w:val="000000" w:themeColor="text1"/>
          <w:sz w:val="20"/>
        </w:rPr>
        <w:t xml:space="preserve">ассивы </w:t>
      </w:r>
      <w:r w:rsidR="004461C3">
        <w:rPr>
          <w:color w:val="000000" w:themeColor="text1"/>
          <w:sz w:val="20"/>
        </w:rPr>
        <w:t xml:space="preserve">(обязательства)  </w:t>
      </w:r>
      <w:r>
        <w:rPr>
          <w:color w:val="000000" w:themeColor="text1"/>
          <w:sz w:val="20"/>
        </w:rPr>
        <w:t xml:space="preserve">составляют: 1634+456 = 2090 </w:t>
      </w:r>
      <w:r w:rsidR="00E85BA3" w:rsidRPr="00E85BA3">
        <w:rPr>
          <w:color w:val="000000" w:themeColor="text1"/>
          <w:sz w:val="20"/>
        </w:rPr>
        <w:t xml:space="preserve">тыс. руб. </w:t>
      </w:r>
    </w:p>
    <w:p w:rsidR="006B755F" w:rsidRDefault="006B755F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Дельта (чистые активы) </w:t>
      </w:r>
      <w:r w:rsidR="00E85BA3" w:rsidRPr="00E85BA3">
        <w:rPr>
          <w:color w:val="000000" w:themeColor="text1"/>
          <w:sz w:val="20"/>
        </w:rPr>
        <w:t>составляет</w:t>
      </w:r>
      <w:r>
        <w:rPr>
          <w:color w:val="000000" w:themeColor="text1"/>
          <w:sz w:val="20"/>
        </w:rPr>
        <w:t>: 4878-2090=2788</w:t>
      </w:r>
      <w:r w:rsidR="00E85BA3" w:rsidRPr="00E85BA3">
        <w:rPr>
          <w:color w:val="000000" w:themeColor="text1"/>
          <w:sz w:val="20"/>
        </w:rPr>
        <w:t xml:space="preserve"> тыс. руб. </w:t>
      </w:r>
    </w:p>
    <w:p w:rsidR="00E85BA3" w:rsidRPr="00E85BA3" w:rsidRDefault="004461C3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Теперь посчитаем показатель Деловая репутация 3500-2788</w:t>
      </w:r>
      <w:r w:rsidR="00E85BA3" w:rsidRPr="00E85BA3">
        <w:rPr>
          <w:color w:val="000000" w:themeColor="text1"/>
          <w:sz w:val="20"/>
        </w:rPr>
        <w:t>=</w:t>
      </w:r>
      <w:r>
        <w:rPr>
          <w:color w:val="000000" w:themeColor="text1"/>
          <w:sz w:val="20"/>
        </w:rPr>
        <w:t>712</w:t>
      </w:r>
      <w:r w:rsidR="00E85BA3" w:rsidRPr="00E85BA3">
        <w:rPr>
          <w:color w:val="000000" w:themeColor="text1"/>
          <w:sz w:val="20"/>
        </w:rPr>
        <w:t xml:space="preserve"> тыс. руб. Значит у компании «Альфа» эта величина увеличится </w:t>
      </w:r>
      <w:r w:rsidR="00E85BA3" w:rsidRPr="004461C3">
        <w:rPr>
          <w:b/>
          <w:color w:val="000000" w:themeColor="text1"/>
          <w:sz w:val="20"/>
        </w:rPr>
        <w:t xml:space="preserve">на </w:t>
      </w:r>
      <w:r w:rsidRPr="004461C3">
        <w:rPr>
          <w:b/>
          <w:color w:val="000000" w:themeColor="text1"/>
          <w:sz w:val="20"/>
        </w:rPr>
        <w:t>712</w:t>
      </w:r>
      <w:r w:rsidR="00E85BA3" w:rsidRPr="004461C3">
        <w:rPr>
          <w:b/>
          <w:color w:val="000000" w:themeColor="text1"/>
          <w:sz w:val="20"/>
        </w:rPr>
        <w:t xml:space="preserve"> тыс. руб.</w:t>
      </w:r>
    </w:p>
    <w:p w:rsidR="00E85BA3" w:rsidRPr="00E85BA3" w:rsidRDefault="00E85BA3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E85BA3">
        <w:rPr>
          <w:color w:val="000000" w:themeColor="text1"/>
          <w:sz w:val="20"/>
        </w:rPr>
        <w:t>Срок действия нематериальных активов не оговорен, поэтому считается, что срок полезного использования — 20 лет.</w:t>
      </w:r>
    </w:p>
    <w:p w:rsidR="00E85BA3" w:rsidRPr="002068F3" w:rsidRDefault="00E85BA3" w:rsidP="004B4D54">
      <w:pPr>
        <w:spacing w:line="360" w:lineRule="auto"/>
        <w:ind w:firstLine="567"/>
        <w:jc w:val="both"/>
        <w:rPr>
          <w:b/>
          <w:color w:val="FF0000"/>
          <w:sz w:val="20"/>
        </w:rPr>
      </w:pPr>
      <w:r w:rsidRPr="00E85BA3">
        <w:rPr>
          <w:color w:val="000000" w:themeColor="text1"/>
          <w:sz w:val="20"/>
        </w:rPr>
        <w:t xml:space="preserve">Тогда годовая сумма амортизационных отчислений по приобретенному нематериальному активу = </w:t>
      </w:r>
      <w:r w:rsidR="004461C3" w:rsidRPr="004461C3">
        <w:rPr>
          <w:b/>
          <w:color w:val="000000" w:themeColor="text1"/>
          <w:sz w:val="20"/>
        </w:rPr>
        <w:t>712</w:t>
      </w:r>
      <w:r w:rsidRPr="004461C3">
        <w:rPr>
          <w:b/>
          <w:color w:val="000000" w:themeColor="text1"/>
          <w:sz w:val="20"/>
        </w:rPr>
        <w:t xml:space="preserve">/20 = </w:t>
      </w:r>
      <w:r w:rsidR="004461C3" w:rsidRPr="004461C3">
        <w:rPr>
          <w:b/>
          <w:color w:val="000000" w:themeColor="text1"/>
          <w:sz w:val="20"/>
        </w:rPr>
        <w:t>35,6 тыс.</w:t>
      </w:r>
      <w:r w:rsidRPr="004461C3">
        <w:rPr>
          <w:b/>
          <w:color w:val="000000" w:themeColor="text1"/>
          <w:sz w:val="20"/>
        </w:rPr>
        <w:t>руб.</w:t>
      </w:r>
      <w:r w:rsidR="002068F3">
        <w:rPr>
          <w:color w:val="000000" w:themeColor="text1"/>
          <w:sz w:val="20"/>
        </w:rPr>
        <w:t xml:space="preserve"> </w:t>
      </w:r>
    </w:p>
    <w:p w:rsidR="00C149BC" w:rsidRPr="00B25EF6" w:rsidRDefault="00C149BC" w:rsidP="004B4D54">
      <w:pPr>
        <w:pStyle w:val="5"/>
        <w:ind w:firstLine="567"/>
        <w:rPr>
          <w:color w:val="000000" w:themeColor="text1"/>
          <w:sz w:val="20"/>
        </w:rPr>
      </w:pPr>
      <w:r w:rsidRPr="004461C3">
        <w:rPr>
          <w:color w:val="000000" w:themeColor="text1"/>
          <w:sz w:val="20"/>
        </w:rPr>
        <w:t xml:space="preserve">Задание </w:t>
      </w:r>
      <w:r w:rsidR="004770AB" w:rsidRPr="004461C3">
        <w:rPr>
          <w:color w:val="000000" w:themeColor="text1"/>
          <w:sz w:val="20"/>
        </w:rPr>
        <w:t>6 (1 балл)</w:t>
      </w:r>
    </w:p>
    <w:p w:rsidR="00CF114B" w:rsidRDefault="00CF114B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 xml:space="preserve">Определите прирост объема производства компании «Полиграфические решения» в 4 квартале </w:t>
      </w:r>
      <w:r w:rsidR="00B80EC7" w:rsidRPr="00B25EF6">
        <w:rPr>
          <w:color w:val="000000" w:themeColor="text1"/>
          <w:sz w:val="20"/>
        </w:rPr>
        <w:t>201</w:t>
      </w:r>
      <w:r w:rsidR="006F2449">
        <w:rPr>
          <w:color w:val="000000" w:themeColor="text1"/>
          <w:sz w:val="20"/>
        </w:rPr>
        <w:t>9</w:t>
      </w:r>
      <w:r w:rsidR="00B80EC7" w:rsidRPr="00B25EF6">
        <w:rPr>
          <w:color w:val="000000" w:themeColor="text1"/>
          <w:sz w:val="20"/>
        </w:rPr>
        <w:t xml:space="preserve"> года </w:t>
      </w:r>
      <w:r w:rsidRPr="00B25EF6">
        <w:rPr>
          <w:color w:val="000000" w:themeColor="text1"/>
          <w:sz w:val="20"/>
        </w:rPr>
        <w:t>по сравнению с 3 кварталом за счет улучшения использования основных средств компании, если известно, что их стоимость не меняется и составляет 100 млн. руб., а фондоемкость снижается с 0,5 руб</w:t>
      </w:r>
      <w:r w:rsidR="006F2449">
        <w:rPr>
          <w:color w:val="000000" w:themeColor="text1"/>
          <w:sz w:val="20"/>
        </w:rPr>
        <w:t>.</w:t>
      </w:r>
      <w:r w:rsidRPr="00B25EF6">
        <w:rPr>
          <w:color w:val="000000" w:themeColor="text1"/>
          <w:sz w:val="20"/>
        </w:rPr>
        <w:t>\руб</w:t>
      </w:r>
      <w:r w:rsidR="006F2449">
        <w:rPr>
          <w:color w:val="000000" w:themeColor="text1"/>
          <w:sz w:val="20"/>
        </w:rPr>
        <w:t>.</w:t>
      </w:r>
      <w:r w:rsidRPr="00B25EF6">
        <w:rPr>
          <w:color w:val="000000" w:themeColor="text1"/>
          <w:sz w:val="20"/>
        </w:rPr>
        <w:t xml:space="preserve"> до 0,4 руб</w:t>
      </w:r>
      <w:r w:rsidR="006F2449">
        <w:rPr>
          <w:color w:val="000000" w:themeColor="text1"/>
          <w:sz w:val="20"/>
        </w:rPr>
        <w:t>.</w:t>
      </w:r>
      <w:r w:rsidRPr="00B25EF6">
        <w:rPr>
          <w:color w:val="000000" w:themeColor="text1"/>
          <w:sz w:val="20"/>
        </w:rPr>
        <w:t>\руб.</w:t>
      </w:r>
    </w:p>
    <w:p w:rsidR="004B4D54" w:rsidRPr="004B4D54" w:rsidRDefault="004B4D54" w:rsidP="004B4D54">
      <w:pPr>
        <w:spacing w:line="360" w:lineRule="auto"/>
        <w:ind w:left="567"/>
        <w:jc w:val="both"/>
        <w:rPr>
          <w:sz w:val="20"/>
        </w:rPr>
      </w:pPr>
      <w:r w:rsidRPr="004B4D54">
        <w:rPr>
          <w:b/>
          <w:sz w:val="20"/>
        </w:rPr>
        <w:t>Решение.</w:t>
      </w:r>
    </w:p>
    <w:p w:rsidR="00E85BA3" w:rsidRDefault="00401082" w:rsidP="004B4D54">
      <w:pPr>
        <w:spacing w:line="360" w:lineRule="auto"/>
        <w:ind w:firstLine="56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Фондоемкость = </w:t>
      </w:r>
      <w:r w:rsidR="00117386">
        <w:rPr>
          <w:color w:val="000000" w:themeColor="text1"/>
          <w:sz w:val="20"/>
        </w:rPr>
        <w:t>ОС/</w:t>
      </w:r>
      <w:r w:rsidR="00117386">
        <w:rPr>
          <w:color w:val="000000" w:themeColor="text1"/>
          <w:sz w:val="20"/>
          <w:lang w:val="en-US"/>
        </w:rPr>
        <w:t>Q</w:t>
      </w:r>
      <w:r w:rsidR="00117386" w:rsidRPr="00117386">
        <w:rPr>
          <w:color w:val="000000" w:themeColor="text1"/>
          <w:sz w:val="20"/>
        </w:rPr>
        <w:t xml:space="preserve"> (</w:t>
      </w:r>
      <w:r w:rsidR="00117386">
        <w:rPr>
          <w:color w:val="000000" w:themeColor="text1"/>
          <w:sz w:val="20"/>
        </w:rPr>
        <w:t>о</w:t>
      </w:r>
      <w:r>
        <w:rPr>
          <w:color w:val="000000" w:themeColor="text1"/>
          <w:sz w:val="20"/>
        </w:rPr>
        <w:t xml:space="preserve">тношение стоимости основных средств к </w:t>
      </w:r>
      <w:r w:rsidR="00117386">
        <w:rPr>
          <w:color w:val="000000" w:themeColor="text1"/>
          <w:sz w:val="20"/>
        </w:rPr>
        <w:t>объему производства/выпуску</w:t>
      </w:r>
      <w:r>
        <w:rPr>
          <w:color w:val="000000" w:themeColor="text1"/>
          <w:sz w:val="20"/>
        </w:rPr>
        <w:t xml:space="preserve"> продукции</w:t>
      </w:r>
      <w:r w:rsidR="00117386">
        <w:rPr>
          <w:color w:val="000000" w:themeColor="text1"/>
          <w:sz w:val="20"/>
        </w:rPr>
        <w:t>).</w:t>
      </w:r>
    </w:p>
    <w:p w:rsidR="00401082" w:rsidRPr="00117386" w:rsidRDefault="00401082" w:rsidP="004B4D54">
      <w:pPr>
        <w:spacing w:line="360" w:lineRule="auto"/>
        <w:ind w:firstLine="567"/>
        <w:jc w:val="both"/>
        <w:rPr>
          <w:b/>
          <w:color w:val="000000" w:themeColor="text1"/>
          <w:sz w:val="20"/>
          <w:u w:val="single"/>
        </w:rPr>
      </w:pPr>
      <w:r w:rsidRPr="00117386">
        <w:rPr>
          <w:color w:val="000000" w:themeColor="text1"/>
          <w:sz w:val="20"/>
        </w:rPr>
        <w:t xml:space="preserve">Следовательно, при снижении фондоемкости с 0,5 руб.\руб. до 0,4 руб.\руб. </w:t>
      </w:r>
      <w:r w:rsidRPr="004461C3">
        <w:rPr>
          <w:b/>
          <w:color w:val="000000" w:themeColor="text1"/>
          <w:sz w:val="20"/>
        </w:rPr>
        <w:t>выпуск п</w:t>
      </w:r>
      <w:r w:rsidR="004461C3" w:rsidRPr="004461C3">
        <w:rPr>
          <w:b/>
          <w:color w:val="000000" w:themeColor="text1"/>
          <w:sz w:val="20"/>
        </w:rPr>
        <w:t>родукции</w:t>
      </w:r>
      <w:r w:rsidR="00117386">
        <w:rPr>
          <w:b/>
          <w:color w:val="000000" w:themeColor="text1"/>
          <w:sz w:val="20"/>
        </w:rPr>
        <w:t xml:space="preserve"> (объем производства)</w:t>
      </w:r>
      <w:r w:rsidR="004461C3" w:rsidRPr="004461C3">
        <w:rPr>
          <w:b/>
          <w:color w:val="000000" w:themeColor="text1"/>
          <w:sz w:val="20"/>
        </w:rPr>
        <w:t xml:space="preserve"> </w:t>
      </w:r>
      <w:r w:rsidR="004461C3">
        <w:rPr>
          <w:b/>
          <w:color w:val="000000" w:themeColor="text1"/>
          <w:sz w:val="20"/>
        </w:rPr>
        <w:t xml:space="preserve">в 4 квартале 2019 года </w:t>
      </w:r>
      <w:r w:rsidR="004461C3" w:rsidRPr="004461C3">
        <w:rPr>
          <w:b/>
          <w:color w:val="000000" w:themeColor="text1"/>
          <w:sz w:val="20"/>
        </w:rPr>
        <w:t xml:space="preserve">вырастет на </w:t>
      </w:r>
      <w:r w:rsidR="004461C3" w:rsidRPr="004461C3">
        <w:rPr>
          <w:color w:val="000000" w:themeColor="text1"/>
          <w:sz w:val="20"/>
        </w:rPr>
        <w:t>100/0,4-100/0,5=</w:t>
      </w:r>
      <w:r w:rsidR="004461C3" w:rsidRPr="004461C3">
        <w:rPr>
          <w:b/>
          <w:color w:val="000000" w:themeColor="text1"/>
          <w:sz w:val="20"/>
        </w:rPr>
        <w:t xml:space="preserve"> </w:t>
      </w:r>
      <w:r w:rsidR="004461C3" w:rsidRPr="00117386">
        <w:rPr>
          <w:b/>
          <w:color w:val="000000" w:themeColor="text1"/>
          <w:sz w:val="20"/>
          <w:u w:val="single"/>
        </w:rPr>
        <w:t>50</w:t>
      </w:r>
      <w:r w:rsidRPr="00117386">
        <w:rPr>
          <w:b/>
          <w:color w:val="000000" w:themeColor="text1"/>
          <w:sz w:val="20"/>
          <w:u w:val="single"/>
        </w:rPr>
        <w:t xml:space="preserve"> (</w:t>
      </w:r>
      <w:r w:rsidR="004461C3" w:rsidRPr="00117386">
        <w:rPr>
          <w:b/>
          <w:color w:val="000000" w:themeColor="text1"/>
          <w:sz w:val="20"/>
          <w:u w:val="single"/>
        </w:rPr>
        <w:t>млн.</w:t>
      </w:r>
      <w:r w:rsidRPr="00117386">
        <w:rPr>
          <w:b/>
          <w:color w:val="000000" w:themeColor="text1"/>
          <w:sz w:val="20"/>
          <w:u w:val="single"/>
        </w:rPr>
        <w:t>руб.)</w:t>
      </w:r>
    </w:p>
    <w:p w:rsidR="00B4692A" w:rsidRPr="00B25EF6" w:rsidRDefault="00B4692A" w:rsidP="004B4D54">
      <w:pPr>
        <w:pStyle w:val="5"/>
        <w:ind w:firstLine="567"/>
        <w:rPr>
          <w:color w:val="000000" w:themeColor="text1"/>
          <w:sz w:val="20"/>
        </w:rPr>
      </w:pPr>
      <w:r w:rsidRPr="00D365FA">
        <w:rPr>
          <w:color w:val="000000" w:themeColor="text1"/>
          <w:sz w:val="20"/>
        </w:rPr>
        <w:t xml:space="preserve">Задание </w:t>
      </w:r>
      <w:r w:rsidR="004770AB" w:rsidRPr="00D365FA">
        <w:rPr>
          <w:color w:val="000000" w:themeColor="text1"/>
          <w:sz w:val="20"/>
        </w:rPr>
        <w:t>7</w:t>
      </w:r>
      <w:r w:rsidR="00B25EF6" w:rsidRPr="00D365FA">
        <w:rPr>
          <w:color w:val="000000" w:themeColor="text1"/>
          <w:sz w:val="20"/>
        </w:rPr>
        <w:t xml:space="preserve"> (1 балл)</w:t>
      </w:r>
    </w:p>
    <w:p w:rsidR="00C96BA7" w:rsidRPr="00B25EF6" w:rsidRDefault="00C96BA7" w:rsidP="004B4D54">
      <w:pPr>
        <w:pStyle w:val="a3"/>
        <w:ind w:firstLine="567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Планируемый объем товарной продукции компании в 201</w:t>
      </w:r>
      <w:r w:rsidR="006F2449">
        <w:rPr>
          <w:color w:val="000000" w:themeColor="text1"/>
          <w:sz w:val="20"/>
        </w:rPr>
        <w:t>9</w:t>
      </w:r>
      <w:r w:rsidRPr="00B25EF6">
        <w:rPr>
          <w:color w:val="000000" w:themeColor="text1"/>
          <w:sz w:val="20"/>
        </w:rPr>
        <w:t xml:space="preserve"> году составляет 955 млн. руб. Остаток неотгруженной продукции на начало 201</w:t>
      </w:r>
      <w:r w:rsidR="006F2449">
        <w:rPr>
          <w:color w:val="000000" w:themeColor="text1"/>
          <w:sz w:val="20"/>
        </w:rPr>
        <w:t>9</w:t>
      </w:r>
      <w:r w:rsidRPr="00B25EF6">
        <w:rPr>
          <w:color w:val="000000" w:themeColor="text1"/>
          <w:sz w:val="20"/>
        </w:rPr>
        <w:t xml:space="preserve"> года - 12 млн. руб. Планируемый остаток готовой неотгруженной продукции на конец 201</w:t>
      </w:r>
      <w:r w:rsidR="006F2449">
        <w:rPr>
          <w:color w:val="000000" w:themeColor="text1"/>
          <w:sz w:val="20"/>
        </w:rPr>
        <w:t>9</w:t>
      </w:r>
      <w:r w:rsidRPr="00B25EF6">
        <w:rPr>
          <w:color w:val="000000" w:themeColor="text1"/>
          <w:sz w:val="20"/>
        </w:rPr>
        <w:t xml:space="preserve"> года - 10 млн. руб. </w:t>
      </w:r>
    </w:p>
    <w:p w:rsidR="006F2449" w:rsidRDefault="00C96BA7" w:rsidP="004B4D54">
      <w:pPr>
        <w:pStyle w:val="a3"/>
        <w:ind w:firstLine="567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Объем реализации продукции в 201</w:t>
      </w:r>
      <w:r w:rsidR="006F2449">
        <w:rPr>
          <w:color w:val="000000" w:themeColor="text1"/>
          <w:sz w:val="20"/>
        </w:rPr>
        <w:t>8</w:t>
      </w:r>
      <w:r w:rsidRPr="00B25EF6">
        <w:rPr>
          <w:color w:val="000000" w:themeColor="text1"/>
          <w:sz w:val="20"/>
        </w:rPr>
        <w:t xml:space="preserve"> году составил 870 млн. руб. Сумма оборотных средств компании на 201</w:t>
      </w:r>
      <w:r w:rsidR="006F2449">
        <w:rPr>
          <w:color w:val="000000" w:themeColor="text1"/>
          <w:sz w:val="20"/>
        </w:rPr>
        <w:t>9</w:t>
      </w:r>
      <w:r w:rsidRPr="00B25EF6">
        <w:rPr>
          <w:color w:val="000000" w:themeColor="text1"/>
          <w:sz w:val="20"/>
        </w:rPr>
        <w:t xml:space="preserve"> год не увеличивается и составляет 87 млн. руб. </w:t>
      </w:r>
    </w:p>
    <w:p w:rsidR="00C96BA7" w:rsidRDefault="00C96BA7" w:rsidP="004B4D54">
      <w:pPr>
        <w:pStyle w:val="a3"/>
        <w:ind w:firstLine="567"/>
        <w:rPr>
          <w:color w:val="000000" w:themeColor="text1"/>
          <w:sz w:val="20"/>
        </w:rPr>
      </w:pPr>
      <w:r w:rsidRPr="00B25EF6">
        <w:rPr>
          <w:color w:val="000000" w:themeColor="text1"/>
          <w:sz w:val="20"/>
        </w:rPr>
        <w:t>Определить экономию оборотных средств в результате ускорения их оборачиваемости</w:t>
      </w:r>
      <w:r w:rsidR="009474A2">
        <w:rPr>
          <w:color w:val="000000" w:themeColor="text1"/>
          <w:sz w:val="20"/>
        </w:rPr>
        <w:t xml:space="preserve"> в 2019 году</w:t>
      </w:r>
      <w:r w:rsidRPr="00B25EF6">
        <w:rPr>
          <w:color w:val="000000" w:themeColor="text1"/>
          <w:sz w:val="20"/>
        </w:rPr>
        <w:t>.</w:t>
      </w:r>
    </w:p>
    <w:p w:rsidR="004B4D54" w:rsidRPr="004B4D54" w:rsidRDefault="004B4D54" w:rsidP="004B4D54">
      <w:pPr>
        <w:spacing w:line="360" w:lineRule="auto"/>
        <w:ind w:left="567"/>
        <w:jc w:val="both"/>
        <w:rPr>
          <w:sz w:val="20"/>
        </w:rPr>
      </w:pPr>
      <w:r w:rsidRPr="004B4D54">
        <w:rPr>
          <w:b/>
          <w:sz w:val="20"/>
        </w:rPr>
        <w:t>Решение.</w:t>
      </w:r>
    </w:p>
    <w:p w:rsidR="00401082" w:rsidRPr="00401082" w:rsidRDefault="00401082" w:rsidP="004B4D54">
      <w:pPr>
        <w:pStyle w:val="a3"/>
        <w:ind w:firstLine="567"/>
        <w:rPr>
          <w:color w:val="000000" w:themeColor="text1"/>
          <w:sz w:val="20"/>
        </w:rPr>
      </w:pPr>
      <w:r w:rsidRPr="00401082">
        <w:rPr>
          <w:color w:val="000000" w:themeColor="text1"/>
          <w:sz w:val="20"/>
        </w:rPr>
        <w:t>Планируемый объем реализации товарной продукции = 955+12-10=957 млн. руб.</w:t>
      </w:r>
    </w:p>
    <w:p w:rsidR="00401082" w:rsidRPr="00401082" w:rsidRDefault="00401082" w:rsidP="004B4D54">
      <w:pPr>
        <w:pStyle w:val="a3"/>
        <w:ind w:firstLine="567"/>
        <w:rPr>
          <w:color w:val="000000" w:themeColor="text1"/>
          <w:sz w:val="20"/>
        </w:rPr>
      </w:pPr>
      <w:r w:rsidRPr="00401082">
        <w:rPr>
          <w:color w:val="000000" w:themeColor="text1"/>
          <w:sz w:val="20"/>
        </w:rPr>
        <w:t>Коэффициент оборачиваемости в 20</w:t>
      </w:r>
      <w:r>
        <w:rPr>
          <w:color w:val="000000" w:themeColor="text1"/>
          <w:sz w:val="20"/>
        </w:rPr>
        <w:t>18</w:t>
      </w:r>
      <w:r w:rsidRPr="00401082">
        <w:rPr>
          <w:color w:val="000000" w:themeColor="text1"/>
          <w:sz w:val="20"/>
        </w:rPr>
        <w:t xml:space="preserve"> г. = 870 / 87 = 10 оборотов.</w:t>
      </w:r>
    </w:p>
    <w:p w:rsidR="00401082" w:rsidRPr="00401082" w:rsidRDefault="00401082" w:rsidP="004B4D54">
      <w:pPr>
        <w:pStyle w:val="a3"/>
        <w:ind w:firstLine="567"/>
        <w:rPr>
          <w:color w:val="000000" w:themeColor="text1"/>
          <w:sz w:val="20"/>
        </w:rPr>
      </w:pPr>
      <w:r w:rsidRPr="00401082">
        <w:rPr>
          <w:color w:val="000000" w:themeColor="text1"/>
          <w:sz w:val="20"/>
        </w:rPr>
        <w:t>Период оборачиваемости в 201</w:t>
      </w:r>
      <w:r>
        <w:rPr>
          <w:color w:val="000000" w:themeColor="text1"/>
          <w:sz w:val="20"/>
        </w:rPr>
        <w:t>8</w:t>
      </w:r>
      <w:r w:rsidRPr="00401082">
        <w:rPr>
          <w:color w:val="000000" w:themeColor="text1"/>
          <w:sz w:val="20"/>
        </w:rPr>
        <w:t xml:space="preserve"> г. составил 365/10=36,5 дней.</w:t>
      </w:r>
    </w:p>
    <w:p w:rsidR="00401082" w:rsidRPr="00401082" w:rsidRDefault="00401082" w:rsidP="004B4D54">
      <w:pPr>
        <w:pStyle w:val="a3"/>
        <w:ind w:firstLine="567"/>
        <w:rPr>
          <w:color w:val="000000" w:themeColor="text1"/>
          <w:sz w:val="20"/>
        </w:rPr>
      </w:pPr>
      <w:r w:rsidRPr="00401082">
        <w:rPr>
          <w:color w:val="000000" w:themeColor="text1"/>
          <w:sz w:val="20"/>
        </w:rPr>
        <w:t>Коэффициент оборачиваемости в 201</w:t>
      </w:r>
      <w:r>
        <w:rPr>
          <w:color w:val="000000" w:themeColor="text1"/>
          <w:sz w:val="20"/>
        </w:rPr>
        <w:t>9</w:t>
      </w:r>
      <w:r w:rsidRPr="00401082">
        <w:rPr>
          <w:color w:val="000000" w:themeColor="text1"/>
          <w:sz w:val="20"/>
        </w:rPr>
        <w:t xml:space="preserve"> г. = 957 / 87= 11 оборотов.</w:t>
      </w:r>
    </w:p>
    <w:p w:rsidR="00401082" w:rsidRPr="00401082" w:rsidRDefault="00401082" w:rsidP="004B4D54">
      <w:pPr>
        <w:pStyle w:val="a3"/>
        <w:ind w:firstLine="567"/>
        <w:rPr>
          <w:color w:val="000000" w:themeColor="text1"/>
          <w:sz w:val="20"/>
        </w:rPr>
      </w:pPr>
      <w:r w:rsidRPr="00401082">
        <w:rPr>
          <w:color w:val="000000" w:themeColor="text1"/>
          <w:sz w:val="20"/>
        </w:rPr>
        <w:t>Период оборачиваемости в 201</w:t>
      </w:r>
      <w:r>
        <w:rPr>
          <w:color w:val="000000" w:themeColor="text1"/>
          <w:sz w:val="20"/>
        </w:rPr>
        <w:t>9</w:t>
      </w:r>
      <w:r w:rsidRPr="00401082">
        <w:rPr>
          <w:color w:val="000000" w:themeColor="text1"/>
          <w:sz w:val="20"/>
        </w:rPr>
        <w:t xml:space="preserve"> г. составит 365/11= 33,18 дней.</w:t>
      </w:r>
    </w:p>
    <w:p w:rsidR="00401082" w:rsidRPr="00401082" w:rsidRDefault="00401082" w:rsidP="004B4D54">
      <w:pPr>
        <w:pStyle w:val="a3"/>
        <w:ind w:firstLine="567"/>
        <w:rPr>
          <w:color w:val="000000" w:themeColor="text1"/>
          <w:sz w:val="20"/>
        </w:rPr>
      </w:pPr>
      <w:r w:rsidRPr="00401082">
        <w:rPr>
          <w:color w:val="000000" w:themeColor="text1"/>
          <w:sz w:val="20"/>
        </w:rPr>
        <w:t xml:space="preserve">Экономия оборотных средств в результате ускорения их оборачиваемости равна </w:t>
      </w:r>
      <w:r w:rsidR="00D77547">
        <w:rPr>
          <w:color w:val="000000" w:themeColor="text1"/>
          <w:sz w:val="20"/>
        </w:rPr>
        <w:t>957/10-957/11=</w:t>
      </w:r>
      <w:r w:rsidR="00D77547" w:rsidRPr="00D77547">
        <w:rPr>
          <w:color w:val="000000" w:themeColor="text1"/>
          <w:sz w:val="20"/>
        </w:rPr>
        <w:t>8,7</w:t>
      </w:r>
    </w:p>
    <w:p w:rsidR="00B4692A" w:rsidRPr="00B25EF6" w:rsidRDefault="00B4692A" w:rsidP="004B4D54">
      <w:pPr>
        <w:pStyle w:val="5"/>
        <w:ind w:firstLine="567"/>
        <w:rPr>
          <w:color w:val="000000" w:themeColor="text1"/>
          <w:sz w:val="20"/>
        </w:rPr>
      </w:pPr>
      <w:r w:rsidRPr="00D365FA">
        <w:rPr>
          <w:color w:val="000000" w:themeColor="text1"/>
          <w:sz w:val="20"/>
        </w:rPr>
        <w:lastRenderedPageBreak/>
        <w:t xml:space="preserve">Задание </w:t>
      </w:r>
      <w:r w:rsidR="00B25EF6" w:rsidRPr="00D365FA">
        <w:rPr>
          <w:color w:val="000000" w:themeColor="text1"/>
          <w:sz w:val="20"/>
        </w:rPr>
        <w:t>8 (2 балла)</w:t>
      </w:r>
    </w:p>
    <w:p w:rsidR="00B85257" w:rsidRDefault="00C96BA7" w:rsidP="004B4D54">
      <w:pPr>
        <w:pStyle w:val="a3"/>
        <w:ind w:firstLine="567"/>
        <w:rPr>
          <w:color w:val="000000" w:themeColor="text1"/>
          <w:sz w:val="20"/>
        </w:rPr>
      </w:pPr>
      <w:r w:rsidRPr="00B85257">
        <w:rPr>
          <w:color w:val="000000" w:themeColor="text1"/>
          <w:sz w:val="20"/>
        </w:rPr>
        <w:t>Объем оборотных средств компании «Норильск-Азот» в 201</w:t>
      </w:r>
      <w:r w:rsidR="00B85257">
        <w:rPr>
          <w:color w:val="000000" w:themeColor="text1"/>
          <w:sz w:val="20"/>
        </w:rPr>
        <w:t>8</w:t>
      </w:r>
      <w:r w:rsidRPr="00B85257">
        <w:rPr>
          <w:color w:val="000000" w:themeColor="text1"/>
          <w:sz w:val="20"/>
        </w:rPr>
        <w:t xml:space="preserve"> г. был равен 30 млн. руб. При этом удельный вес материалов в общей сумме оборотных средств составлял 1/3. Объем выпущенной продукции компании в 201</w:t>
      </w:r>
      <w:r w:rsidR="00B85257">
        <w:rPr>
          <w:color w:val="000000" w:themeColor="text1"/>
          <w:sz w:val="20"/>
        </w:rPr>
        <w:t>9</w:t>
      </w:r>
      <w:r w:rsidRPr="00B85257">
        <w:rPr>
          <w:color w:val="000000" w:themeColor="text1"/>
          <w:sz w:val="20"/>
        </w:rPr>
        <w:t xml:space="preserve"> г. не увеличивается по сравнению с 201</w:t>
      </w:r>
      <w:r w:rsidR="00B85257">
        <w:rPr>
          <w:color w:val="000000" w:themeColor="text1"/>
          <w:sz w:val="20"/>
        </w:rPr>
        <w:t>8</w:t>
      </w:r>
      <w:r w:rsidRPr="00B85257">
        <w:rPr>
          <w:color w:val="000000" w:themeColor="text1"/>
          <w:sz w:val="20"/>
        </w:rPr>
        <w:t xml:space="preserve"> годом и составляет 90 млн. руб. Расход материалов на 1 изделие в 201</w:t>
      </w:r>
      <w:r w:rsidR="00B85257">
        <w:rPr>
          <w:color w:val="000000" w:themeColor="text1"/>
          <w:sz w:val="20"/>
        </w:rPr>
        <w:t>9</w:t>
      </w:r>
      <w:r w:rsidRPr="00B85257">
        <w:rPr>
          <w:color w:val="000000" w:themeColor="text1"/>
          <w:sz w:val="20"/>
        </w:rPr>
        <w:t xml:space="preserve"> г</w:t>
      </w:r>
      <w:r w:rsidR="00B85257">
        <w:rPr>
          <w:color w:val="000000" w:themeColor="text1"/>
          <w:sz w:val="20"/>
        </w:rPr>
        <w:t>оду</w:t>
      </w:r>
      <w:r w:rsidRPr="00B85257">
        <w:rPr>
          <w:color w:val="000000" w:themeColor="text1"/>
          <w:sz w:val="20"/>
        </w:rPr>
        <w:t xml:space="preserve"> уменьшается на 50%. </w:t>
      </w:r>
    </w:p>
    <w:p w:rsidR="00C96BA7" w:rsidRDefault="00C96BA7" w:rsidP="004B4D54">
      <w:pPr>
        <w:pStyle w:val="a3"/>
        <w:ind w:firstLine="567"/>
        <w:rPr>
          <w:color w:val="000000" w:themeColor="text1"/>
          <w:sz w:val="20"/>
        </w:rPr>
      </w:pPr>
      <w:r w:rsidRPr="00B85257">
        <w:rPr>
          <w:color w:val="000000" w:themeColor="text1"/>
          <w:sz w:val="20"/>
        </w:rPr>
        <w:t>Как изменится длительность хозяйственного цикла компании в 201</w:t>
      </w:r>
      <w:r w:rsidR="00B85257">
        <w:rPr>
          <w:color w:val="000000" w:themeColor="text1"/>
          <w:sz w:val="20"/>
        </w:rPr>
        <w:t>9</w:t>
      </w:r>
      <w:r w:rsidRPr="00B85257">
        <w:rPr>
          <w:color w:val="000000" w:themeColor="text1"/>
          <w:sz w:val="20"/>
        </w:rPr>
        <w:t xml:space="preserve"> году?</w:t>
      </w:r>
    </w:p>
    <w:p w:rsidR="004B4D54" w:rsidRPr="004B4D54" w:rsidRDefault="004B4D54" w:rsidP="004B4D54">
      <w:pPr>
        <w:spacing w:line="360" w:lineRule="auto"/>
        <w:ind w:left="567"/>
        <w:jc w:val="both"/>
        <w:rPr>
          <w:sz w:val="20"/>
        </w:rPr>
      </w:pPr>
      <w:r w:rsidRPr="004B4D54">
        <w:rPr>
          <w:b/>
          <w:sz w:val="20"/>
        </w:rPr>
        <w:t>Решение.</w:t>
      </w:r>
    </w:p>
    <w:p w:rsidR="00E85BA3" w:rsidRPr="00E85BA3" w:rsidRDefault="00E85BA3" w:rsidP="004B4D54">
      <w:pPr>
        <w:pStyle w:val="a3"/>
        <w:ind w:firstLine="567"/>
        <w:rPr>
          <w:color w:val="000000" w:themeColor="text1"/>
          <w:sz w:val="20"/>
        </w:rPr>
      </w:pPr>
      <w:r w:rsidRPr="00E85BA3">
        <w:rPr>
          <w:color w:val="000000" w:themeColor="text1"/>
          <w:sz w:val="20"/>
        </w:rPr>
        <w:t>Решение: Материалы = 10 млн. в 201</w:t>
      </w:r>
      <w:r>
        <w:rPr>
          <w:color w:val="000000" w:themeColor="text1"/>
          <w:sz w:val="20"/>
        </w:rPr>
        <w:t>8</w:t>
      </w:r>
      <w:r w:rsidRPr="00E85BA3">
        <w:rPr>
          <w:color w:val="000000" w:themeColor="text1"/>
          <w:sz w:val="20"/>
        </w:rPr>
        <w:t xml:space="preserve"> г.</w:t>
      </w:r>
    </w:p>
    <w:p w:rsidR="00E85BA3" w:rsidRPr="00E85BA3" w:rsidRDefault="00E85BA3" w:rsidP="004B4D54">
      <w:pPr>
        <w:pStyle w:val="a3"/>
        <w:ind w:firstLine="567"/>
        <w:rPr>
          <w:color w:val="000000" w:themeColor="text1"/>
          <w:sz w:val="20"/>
        </w:rPr>
      </w:pPr>
      <w:r w:rsidRPr="00E85BA3">
        <w:rPr>
          <w:color w:val="000000" w:themeColor="text1"/>
          <w:sz w:val="20"/>
        </w:rPr>
        <w:t>Коэффициент оборачиваемости в 201</w:t>
      </w:r>
      <w:r>
        <w:rPr>
          <w:color w:val="000000" w:themeColor="text1"/>
          <w:sz w:val="20"/>
        </w:rPr>
        <w:t>8</w:t>
      </w:r>
      <w:r w:rsidRPr="00E85BA3">
        <w:rPr>
          <w:color w:val="000000" w:themeColor="text1"/>
          <w:sz w:val="20"/>
        </w:rPr>
        <w:t xml:space="preserve"> г.=90/30=3 оборота.</w:t>
      </w:r>
    </w:p>
    <w:p w:rsidR="00E85BA3" w:rsidRPr="00E85BA3" w:rsidRDefault="00E85BA3" w:rsidP="004B4D54">
      <w:pPr>
        <w:pStyle w:val="a3"/>
        <w:ind w:firstLine="567"/>
        <w:rPr>
          <w:color w:val="000000" w:themeColor="text1"/>
          <w:sz w:val="20"/>
        </w:rPr>
      </w:pPr>
      <w:r w:rsidRPr="00E85BA3">
        <w:rPr>
          <w:color w:val="000000" w:themeColor="text1"/>
          <w:sz w:val="20"/>
        </w:rPr>
        <w:t>Период оборачиваемости 365/3=121,66 дней.</w:t>
      </w:r>
    </w:p>
    <w:p w:rsidR="00E85BA3" w:rsidRPr="00E85BA3" w:rsidRDefault="00E85BA3" w:rsidP="004B4D54">
      <w:pPr>
        <w:pStyle w:val="a3"/>
        <w:ind w:firstLine="567"/>
        <w:rPr>
          <w:color w:val="000000" w:themeColor="text1"/>
          <w:sz w:val="20"/>
        </w:rPr>
      </w:pPr>
      <w:r w:rsidRPr="00E85BA3">
        <w:rPr>
          <w:color w:val="000000" w:themeColor="text1"/>
          <w:sz w:val="20"/>
        </w:rPr>
        <w:t>Материалы = 5 млн. в 201</w:t>
      </w:r>
      <w:r>
        <w:rPr>
          <w:color w:val="000000" w:themeColor="text1"/>
          <w:sz w:val="20"/>
        </w:rPr>
        <w:t>9</w:t>
      </w:r>
      <w:r w:rsidRPr="00E85BA3">
        <w:rPr>
          <w:color w:val="000000" w:themeColor="text1"/>
          <w:sz w:val="20"/>
        </w:rPr>
        <w:t xml:space="preserve"> г. Оборотные средства = 20+5=25 млн. руб.</w:t>
      </w:r>
    </w:p>
    <w:p w:rsidR="00E85BA3" w:rsidRPr="00E85BA3" w:rsidRDefault="00E85BA3" w:rsidP="004B4D54">
      <w:pPr>
        <w:pStyle w:val="a3"/>
        <w:ind w:firstLine="567"/>
        <w:rPr>
          <w:color w:val="000000" w:themeColor="text1"/>
          <w:sz w:val="20"/>
        </w:rPr>
      </w:pPr>
      <w:r w:rsidRPr="00E85BA3">
        <w:rPr>
          <w:color w:val="000000" w:themeColor="text1"/>
          <w:sz w:val="20"/>
        </w:rPr>
        <w:t>Коэффициент оборачиваемости в 201</w:t>
      </w:r>
      <w:r>
        <w:rPr>
          <w:color w:val="000000" w:themeColor="text1"/>
          <w:sz w:val="20"/>
        </w:rPr>
        <w:t>9</w:t>
      </w:r>
      <w:r w:rsidRPr="00E85BA3">
        <w:rPr>
          <w:color w:val="000000" w:themeColor="text1"/>
          <w:sz w:val="20"/>
        </w:rPr>
        <w:t xml:space="preserve"> г.=90/25=3,6 оборота.</w:t>
      </w:r>
    </w:p>
    <w:p w:rsidR="00E85BA3" w:rsidRPr="00E85BA3" w:rsidRDefault="00E85BA3" w:rsidP="004B4D54">
      <w:pPr>
        <w:pStyle w:val="a3"/>
        <w:ind w:firstLine="567"/>
        <w:rPr>
          <w:color w:val="000000" w:themeColor="text1"/>
          <w:sz w:val="20"/>
        </w:rPr>
      </w:pPr>
      <w:r w:rsidRPr="00E85BA3">
        <w:rPr>
          <w:color w:val="000000" w:themeColor="text1"/>
          <w:sz w:val="20"/>
        </w:rPr>
        <w:t>Период оборачиваемости 365/3,6=101,38 дней.</w:t>
      </w:r>
    </w:p>
    <w:p w:rsidR="00E85BA3" w:rsidRPr="00D365FA" w:rsidRDefault="00E85BA3" w:rsidP="004B4D54">
      <w:pPr>
        <w:pStyle w:val="a3"/>
        <w:ind w:firstLine="567"/>
        <w:rPr>
          <w:b/>
          <w:color w:val="000000" w:themeColor="text1"/>
          <w:sz w:val="20"/>
        </w:rPr>
      </w:pPr>
      <w:r w:rsidRPr="00D365FA">
        <w:rPr>
          <w:b/>
          <w:color w:val="000000" w:themeColor="text1"/>
          <w:sz w:val="20"/>
        </w:rPr>
        <w:t>Длительность хозяйственного цикла компании в 2019 году снизится на 20 дней (121,66-101,38).</w:t>
      </w:r>
    </w:p>
    <w:p w:rsidR="00E85BA3" w:rsidRDefault="00E85BA3" w:rsidP="004B4D54">
      <w:pPr>
        <w:pStyle w:val="a3"/>
        <w:rPr>
          <w:color w:val="000000" w:themeColor="text1"/>
          <w:sz w:val="20"/>
        </w:rPr>
      </w:pPr>
    </w:p>
    <w:p w:rsidR="00B25EF6" w:rsidRPr="00B25EF6" w:rsidRDefault="00B25EF6" w:rsidP="004B4D54">
      <w:pPr>
        <w:pStyle w:val="a7"/>
        <w:spacing w:before="0" w:line="360" w:lineRule="auto"/>
        <w:ind w:firstLine="567"/>
        <w:rPr>
          <w:b/>
          <w:color w:val="000000" w:themeColor="text1"/>
          <w:sz w:val="20"/>
          <w:szCs w:val="20"/>
        </w:rPr>
      </w:pPr>
      <w:r w:rsidRPr="00D365FA">
        <w:rPr>
          <w:b/>
          <w:color w:val="000000" w:themeColor="text1"/>
          <w:sz w:val="20"/>
          <w:szCs w:val="20"/>
        </w:rPr>
        <w:t>Задание 9 (5 баллов) Кейс. Поиск и оценка бизнес-идеи. Формирование уставного капитала компании.</w:t>
      </w:r>
    </w:p>
    <w:p w:rsidR="00B25EF6" w:rsidRDefault="00B25EF6" w:rsidP="004B4D54">
      <w:pPr>
        <w:spacing w:line="360" w:lineRule="auto"/>
        <w:ind w:firstLine="708"/>
        <w:jc w:val="both"/>
        <w:rPr>
          <w:b/>
          <w:color w:val="000000" w:themeColor="text1"/>
          <w:sz w:val="20"/>
        </w:rPr>
      </w:pPr>
      <w:r w:rsidRPr="00B25EF6">
        <w:rPr>
          <w:b/>
          <w:color w:val="000000" w:themeColor="text1"/>
          <w:sz w:val="20"/>
        </w:rPr>
        <w:t xml:space="preserve">Вопрос </w:t>
      </w:r>
      <w:r w:rsidR="00AB5C29">
        <w:rPr>
          <w:b/>
          <w:color w:val="000000" w:themeColor="text1"/>
          <w:sz w:val="20"/>
        </w:rPr>
        <w:t>1</w:t>
      </w:r>
      <w:r w:rsidRPr="00B25EF6">
        <w:rPr>
          <w:b/>
          <w:color w:val="000000" w:themeColor="text1"/>
          <w:sz w:val="20"/>
        </w:rPr>
        <w:t>. Соответствует ли способ формирования уставного капитала российскому законодательству?</w:t>
      </w:r>
      <w:r w:rsidR="00AB5C29">
        <w:rPr>
          <w:b/>
          <w:color w:val="000000" w:themeColor="text1"/>
          <w:sz w:val="20"/>
        </w:rPr>
        <w:t xml:space="preserve"> Объясните почему да/нет.</w:t>
      </w:r>
    </w:p>
    <w:p w:rsidR="00E86E8B" w:rsidRPr="00D365FA" w:rsidRDefault="00F42A35" w:rsidP="004B4D54">
      <w:pPr>
        <w:pStyle w:val="af2"/>
        <w:spacing w:line="360" w:lineRule="auto"/>
        <w:ind w:firstLine="709"/>
        <w:jc w:val="both"/>
        <w:rPr>
          <w:rFonts w:ascii="Times New Roman" w:hAnsi="Times New Roman" w:cs="Courier New"/>
          <w:b/>
          <w:color w:val="548DD4" w:themeColor="text2" w:themeTint="99"/>
          <w:sz w:val="20"/>
          <w:szCs w:val="20"/>
          <w:u w:val="single"/>
        </w:rPr>
      </w:pPr>
      <w:r w:rsidRPr="00D365FA">
        <w:rPr>
          <w:rFonts w:ascii="Times New Roman" w:hAnsi="Times New Roman" w:cs="Courier New"/>
          <w:b/>
          <w:color w:val="548DD4" w:themeColor="text2" w:themeTint="99"/>
          <w:sz w:val="20"/>
          <w:szCs w:val="20"/>
          <w:u w:val="single"/>
        </w:rPr>
        <w:t>Ответ.</w:t>
      </w:r>
    </w:p>
    <w:p w:rsidR="00F42A35" w:rsidRDefault="0076510D" w:rsidP="004B4D54">
      <w:pPr>
        <w:pStyle w:val="af2"/>
        <w:spacing w:line="360" w:lineRule="auto"/>
        <w:ind w:firstLine="709"/>
        <w:jc w:val="both"/>
        <w:rPr>
          <w:rFonts w:ascii="Times New Roman" w:hAnsi="Times New Roman" w:cs="Courier New"/>
          <w:sz w:val="20"/>
          <w:szCs w:val="20"/>
        </w:rPr>
      </w:pPr>
      <w:r w:rsidRPr="0076510D">
        <w:rPr>
          <w:rFonts w:ascii="Times New Roman" w:hAnsi="Times New Roman" w:cs="Courier New"/>
          <w:sz w:val="20"/>
          <w:szCs w:val="20"/>
        </w:rPr>
        <w:t>Размер уставного капитала общества должен быть н</w:t>
      </w:r>
      <w:r>
        <w:rPr>
          <w:rFonts w:ascii="Times New Roman" w:hAnsi="Times New Roman" w:cs="Courier New"/>
          <w:sz w:val="20"/>
          <w:szCs w:val="20"/>
        </w:rPr>
        <w:t xml:space="preserve">е менее чем десять тысяч рублей – </w:t>
      </w:r>
      <w:r w:rsidR="00D365FA">
        <w:rPr>
          <w:rFonts w:ascii="Times New Roman" w:hAnsi="Times New Roman" w:cs="Courier New"/>
          <w:sz w:val="20"/>
          <w:szCs w:val="20"/>
        </w:rPr>
        <w:t xml:space="preserve">это </w:t>
      </w:r>
      <w:r>
        <w:rPr>
          <w:rFonts w:ascii="Times New Roman" w:hAnsi="Times New Roman" w:cs="Courier New"/>
          <w:sz w:val="20"/>
          <w:szCs w:val="20"/>
        </w:rPr>
        <w:t>условие выполнено.</w:t>
      </w:r>
    </w:p>
    <w:p w:rsidR="0076510D" w:rsidRPr="00D365FA" w:rsidRDefault="0076510D" w:rsidP="004B4D54">
      <w:pPr>
        <w:pStyle w:val="af2"/>
        <w:spacing w:line="360" w:lineRule="auto"/>
        <w:ind w:firstLine="709"/>
        <w:jc w:val="both"/>
        <w:rPr>
          <w:rFonts w:ascii="Times New Roman" w:hAnsi="Times New Roman" w:cs="Courier New"/>
          <w:b/>
          <w:sz w:val="20"/>
          <w:szCs w:val="20"/>
        </w:rPr>
      </w:pPr>
      <w:r w:rsidRPr="0076510D">
        <w:rPr>
          <w:rFonts w:ascii="Times New Roman" w:hAnsi="Times New Roman" w:cs="Courier New"/>
          <w:sz w:val="20"/>
          <w:szCs w:val="20"/>
        </w:rPr>
        <w:t>На основании п.1 ст.15 федерального закона РФ №14-ФЗ от 08.02.1998г. «Об обществах с ограниченной ответственностью» и ст. 66 Гражданского Кодекса РФ вносить в качестве вклада в УК можно движимое и недвижимое имущество.</w:t>
      </w:r>
      <w:r>
        <w:rPr>
          <w:rFonts w:ascii="Times New Roman" w:hAnsi="Times New Roman" w:cs="Courier New"/>
          <w:sz w:val="20"/>
          <w:szCs w:val="20"/>
        </w:rPr>
        <w:t xml:space="preserve"> </w:t>
      </w:r>
      <w:r w:rsidRPr="0076510D">
        <w:rPr>
          <w:rFonts w:ascii="Times New Roman" w:hAnsi="Times New Roman" w:cs="Courier New"/>
          <w:sz w:val="20"/>
          <w:szCs w:val="20"/>
        </w:rPr>
        <w:t>Данное имущество должно быть внесено в УК окончательно в течение не более 4-х месяцев с даты государственной регистрации компании.</w:t>
      </w:r>
      <w:r>
        <w:rPr>
          <w:rFonts w:ascii="Times New Roman" w:hAnsi="Times New Roman" w:cs="Courier New"/>
          <w:sz w:val="20"/>
          <w:szCs w:val="20"/>
        </w:rPr>
        <w:t xml:space="preserve"> Сумму вклада в долларах необходимо перевести в рубли (е</w:t>
      </w:r>
      <w:r w:rsidRPr="0076510D">
        <w:rPr>
          <w:rFonts w:ascii="Times New Roman" w:hAnsi="Times New Roman" w:cs="Courier New"/>
          <w:sz w:val="20"/>
          <w:szCs w:val="20"/>
        </w:rPr>
        <w:t>сли инвестор является резидентом, то перечислить валюту в оплату уставного капитала российской организации он не может (п. 1 ст. 9 Закона N 173-ФЗ).</w:t>
      </w:r>
      <w:r>
        <w:rPr>
          <w:rFonts w:ascii="Times New Roman" w:hAnsi="Times New Roman" w:cs="Courier New"/>
          <w:sz w:val="20"/>
          <w:szCs w:val="20"/>
        </w:rPr>
        <w:t>)</w:t>
      </w:r>
      <w:r w:rsidR="000A1BF5">
        <w:rPr>
          <w:rFonts w:ascii="Times New Roman" w:hAnsi="Times New Roman" w:cs="Courier New"/>
          <w:sz w:val="20"/>
          <w:szCs w:val="20"/>
        </w:rPr>
        <w:t xml:space="preserve"> </w:t>
      </w:r>
      <w:r w:rsidR="00D365FA" w:rsidRPr="00D365FA">
        <w:rPr>
          <w:rFonts w:ascii="Times New Roman" w:hAnsi="Times New Roman" w:cs="Courier New"/>
          <w:b/>
          <w:sz w:val="20"/>
          <w:szCs w:val="20"/>
        </w:rPr>
        <w:t>Поэтому</w:t>
      </w:r>
      <w:r w:rsidR="00D365FA">
        <w:rPr>
          <w:rFonts w:ascii="Times New Roman" w:hAnsi="Times New Roman" w:cs="Courier New"/>
          <w:b/>
          <w:sz w:val="20"/>
          <w:szCs w:val="20"/>
        </w:rPr>
        <w:t xml:space="preserve"> в данном случае</w:t>
      </w:r>
      <w:r w:rsidR="00D365FA" w:rsidRPr="00D365FA">
        <w:rPr>
          <w:rFonts w:ascii="Times New Roman" w:hAnsi="Times New Roman" w:cs="Courier New"/>
          <w:b/>
          <w:sz w:val="20"/>
          <w:szCs w:val="20"/>
        </w:rPr>
        <w:t xml:space="preserve"> с</w:t>
      </w:r>
      <w:r w:rsidR="000A1BF5" w:rsidRPr="00D365FA">
        <w:rPr>
          <w:rFonts w:ascii="Times New Roman" w:hAnsi="Times New Roman" w:cs="Courier New"/>
          <w:b/>
          <w:sz w:val="20"/>
          <w:szCs w:val="20"/>
        </w:rPr>
        <w:t>пособ формирования уставного капитала не соответствует российскому законодательству</w:t>
      </w:r>
      <w:r w:rsidR="00D365FA">
        <w:rPr>
          <w:rFonts w:ascii="Times New Roman" w:hAnsi="Times New Roman" w:cs="Courier New"/>
          <w:b/>
          <w:sz w:val="20"/>
          <w:szCs w:val="20"/>
        </w:rPr>
        <w:t>.</w:t>
      </w:r>
    </w:p>
    <w:p w:rsidR="00D365FA" w:rsidRDefault="00D365FA" w:rsidP="004B4D54">
      <w:pPr>
        <w:spacing w:line="360" w:lineRule="auto"/>
        <w:ind w:firstLine="708"/>
        <w:jc w:val="both"/>
        <w:rPr>
          <w:b/>
          <w:color w:val="000000" w:themeColor="text1"/>
          <w:sz w:val="20"/>
        </w:rPr>
      </w:pPr>
    </w:p>
    <w:p w:rsidR="00B25EF6" w:rsidRPr="00B25EF6" w:rsidRDefault="00B25EF6" w:rsidP="004B4D54">
      <w:pPr>
        <w:spacing w:line="360" w:lineRule="auto"/>
        <w:ind w:firstLine="708"/>
        <w:jc w:val="both"/>
        <w:rPr>
          <w:b/>
          <w:color w:val="000000" w:themeColor="text1"/>
          <w:sz w:val="20"/>
        </w:rPr>
      </w:pPr>
      <w:r w:rsidRPr="00B25EF6">
        <w:rPr>
          <w:b/>
          <w:color w:val="000000" w:themeColor="text1"/>
          <w:sz w:val="20"/>
        </w:rPr>
        <w:t>Вопрос 2. Соответствует ли способ формирования уставного капитала российскому законодательству?</w:t>
      </w:r>
      <w:r w:rsidR="00AB5C29">
        <w:rPr>
          <w:b/>
          <w:color w:val="000000" w:themeColor="text1"/>
          <w:sz w:val="20"/>
        </w:rPr>
        <w:t xml:space="preserve"> Объясните почему да/нет.</w:t>
      </w:r>
    </w:p>
    <w:p w:rsidR="00E56781" w:rsidRPr="004B4D54" w:rsidRDefault="00E56781" w:rsidP="004B4D54">
      <w:pPr>
        <w:spacing w:line="360" w:lineRule="auto"/>
        <w:ind w:left="79" w:firstLine="641"/>
        <w:jc w:val="both"/>
        <w:rPr>
          <w:sz w:val="20"/>
        </w:rPr>
      </w:pPr>
      <w:r w:rsidRPr="004B4D54">
        <w:rPr>
          <w:sz w:val="20"/>
        </w:rPr>
        <w:t>Размер уставного капитала общества должен быть не менее чем десять тысяч рублей. Однако оплата долей в уставном капитале общества может осуществляться деньгами, ценными бумагами, другими вещами или имущественными правами либо иными имеющими денежную оценку правами – в данном случае это имущество 4 члена</w:t>
      </w:r>
    </w:p>
    <w:p w:rsidR="00E56781" w:rsidRDefault="00E56781" w:rsidP="004B4D54">
      <w:pPr>
        <w:spacing w:line="360" w:lineRule="auto"/>
        <w:ind w:left="79" w:firstLine="641"/>
        <w:jc w:val="both"/>
        <w:rPr>
          <w:color w:val="FF0000"/>
          <w:sz w:val="20"/>
        </w:rPr>
      </w:pPr>
    </w:p>
    <w:p w:rsidR="00B25EF6" w:rsidRDefault="00B25EF6" w:rsidP="004B4D54">
      <w:pPr>
        <w:spacing w:line="360" w:lineRule="auto"/>
        <w:ind w:left="79" w:firstLine="641"/>
        <w:jc w:val="both"/>
        <w:rPr>
          <w:b/>
          <w:color w:val="000000" w:themeColor="text1"/>
          <w:sz w:val="20"/>
        </w:rPr>
      </w:pPr>
      <w:r w:rsidRPr="00B25EF6">
        <w:rPr>
          <w:b/>
          <w:color w:val="000000" w:themeColor="text1"/>
          <w:sz w:val="20"/>
        </w:rPr>
        <w:t>Вопрос 3. Соответствует ли способ формирования уставного капитала российскому законодательству?</w:t>
      </w:r>
      <w:r w:rsidR="00AB5C29">
        <w:rPr>
          <w:b/>
          <w:color w:val="000000" w:themeColor="text1"/>
          <w:sz w:val="20"/>
        </w:rPr>
        <w:t xml:space="preserve"> Объясните почему да/нет.</w:t>
      </w:r>
    </w:p>
    <w:p w:rsidR="000A1BF5" w:rsidRPr="00D10052" w:rsidRDefault="0076510D" w:rsidP="004B4D54">
      <w:pPr>
        <w:spacing w:line="360" w:lineRule="auto"/>
        <w:ind w:firstLine="708"/>
        <w:jc w:val="both"/>
        <w:rPr>
          <w:b/>
          <w:color w:val="000000" w:themeColor="text1"/>
          <w:sz w:val="20"/>
        </w:rPr>
      </w:pPr>
      <w:r w:rsidRPr="0076510D">
        <w:rPr>
          <w:color w:val="000000" w:themeColor="text1"/>
          <w:sz w:val="20"/>
        </w:rPr>
        <w:t>Оплата долей в уставном капитале общества может осуществляться деньгами, ценными бумагами, другими вещами или имущественными правами либо иными имеющими денежную оценку правами.</w:t>
      </w:r>
      <w:r>
        <w:rPr>
          <w:color w:val="000000" w:themeColor="text1"/>
          <w:sz w:val="20"/>
        </w:rPr>
        <w:t xml:space="preserve"> (п.1. ст. 15 № 14-ФЗ). </w:t>
      </w:r>
      <w:r w:rsidR="000A1BF5" w:rsidRPr="000A1BF5">
        <w:rPr>
          <w:color w:val="000000" w:themeColor="text1"/>
          <w:sz w:val="20"/>
        </w:rPr>
        <w:t>Иные права получают денежную оценку лишь в случае введения их в торговый оборот. В хозяйственной практике распространены случаи передачи в уставные (складочные) капиталы коммерческих предприятий прав пользования имуществом на какой-либо срок.</w:t>
      </w:r>
      <w:r w:rsidR="000A1BF5">
        <w:rPr>
          <w:color w:val="000000" w:themeColor="text1"/>
          <w:sz w:val="20"/>
        </w:rPr>
        <w:t xml:space="preserve"> </w:t>
      </w:r>
      <w:r w:rsidR="000A1BF5" w:rsidRPr="00D10052">
        <w:rPr>
          <w:b/>
          <w:color w:val="000000" w:themeColor="text1"/>
          <w:sz w:val="20"/>
        </w:rPr>
        <w:t>Идея-концепция не является иным правом, имеющим денежную оценку, следовательно, способ формирования уставного капитала не соответствует российскому законодательству</w:t>
      </w:r>
      <w:r w:rsidR="00D10052">
        <w:rPr>
          <w:b/>
          <w:color w:val="000000" w:themeColor="text1"/>
          <w:sz w:val="20"/>
        </w:rPr>
        <w:t>. А освобождение участника (учредителя)  от внесения вклада  в УК является невозможным условием, так как</w:t>
      </w:r>
      <w:r w:rsidR="00D62ABB">
        <w:rPr>
          <w:b/>
          <w:color w:val="000000" w:themeColor="text1"/>
          <w:sz w:val="20"/>
        </w:rPr>
        <w:t xml:space="preserve"> не </w:t>
      </w:r>
      <w:r w:rsidR="00D62ABB">
        <w:rPr>
          <w:b/>
          <w:color w:val="000000" w:themeColor="text1"/>
          <w:sz w:val="20"/>
        </w:rPr>
        <w:lastRenderedPageBreak/>
        <w:t>понятно  в каком объеме данный участник будет отвечать по обязательствам организации и участвовать в управлении…</w:t>
      </w:r>
      <w:r w:rsidR="00D10052">
        <w:rPr>
          <w:b/>
          <w:color w:val="000000" w:themeColor="text1"/>
          <w:sz w:val="20"/>
        </w:rPr>
        <w:t xml:space="preserve"> </w:t>
      </w:r>
    </w:p>
    <w:p w:rsidR="0076510D" w:rsidRPr="00D10052" w:rsidRDefault="0076510D" w:rsidP="004B4D54">
      <w:pPr>
        <w:spacing w:line="360" w:lineRule="auto"/>
        <w:ind w:firstLine="708"/>
        <w:jc w:val="both"/>
        <w:rPr>
          <w:b/>
          <w:color w:val="000000" w:themeColor="text1"/>
          <w:sz w:val="20"/>
        </w:rPr>
      </w:pPr>
    </w:p>
    <w:p w:rsidR="0076510D" w:rsidRPr="00D10052" w:rsidRDefault="0076510D" w:rsidP="004B4D54">
      <w:pPr>
        <w:spacing w:line="360" w:lineRule="auto"/>
        <w:ind w:firstLine="708"/>
        <w:jc w:val="both"/>
        <w:rPr>
          <w:b/>
          <w:color w:val="000000" w:themeColor="text1"/>
          <w:sz w:val="20"/>
        </w:rPr>
      </w:pPr>
    </w:p>
    <w:p w:rsidR="004954E9" w:rsidRDefault="004954E9" w:rsidP="004B4D54">
      <w:pPr>
        <w:spacing w:line="360" w:lineRule="auto"/>
        <w:ind w:firstLine="708"/>
        <w:jc w:val="both"/>
        <w:rPr>
          <w:b/>
          <w:iCs/>
          <w:sz w:val="20"/>
        </w:rPr>
      </w:pPr>
      <w:r w:rsidRPr="00E86E8B">
        <w:rPr>
          <w:b/>
          <w:color w:val="000000"/>
          <w:sz w:val="20"/>
        </w:rPr>
        <w:t xml:space="preserve">Вопрос </w:t>
      </w:r>
      <w:r w:rsidR="00E86E8B" w:rsidRPr="00E86E8B">
        <w:rPr>
          <w:b/>
          <w:color w:val="000000"/>
          <w:sz w:val="20"/>
        </w:rPr>
        <w:t>4</w:t>
      </w:r>
      <w:r w:rsidRPr="00E86E8B">
        <w:rPr>
          <w:b/>
          <w:color w:val="000000"/>
          <w:sz w:val="20"/>
        </w:rPr>
        <w:t>.</w:t>
      </w:r>
      <w:r w:rsidRPr="00E86E8B">
        <w:rPr>
          <w:color w:val="000000"/>
          <w:sz w:val="20"/>
        </w:rPr>
        <w:t xml:space="preserve"> </w:t>
      </w:r>
      <w:r w:rsidRPr="00E86E8B">
        <w:rPr>
          <w:b/>
          <w:color w:val="000000"/>
          <w:sz w:val="20"/>
        </w:rPr>
        <w:t>Соответствует ли способ формирования уставного капитала российскому законодательству?</w:t>
      </w:r>
      <w:r w:rsidRPr="00E86E8B">
        <w:rPr>
          <w:color w:val="000000"/>
          <w:sz w:val="20"/>
        </w:rPr>
        <w:t xml:space="preserve"> </w:t>
      </w:r>
      <w:r w:rsidRPr="00E86E8B">
        <w:rPr>
          <w:b/>
          <w:color w:val="000000"/>
          <w:sz w:val="20"/>
        </w:rPr>
        <w:t xml:space="preserve">Правилен ли расчет суммы уставного капитала ООО и определение долей учредителей? Почему </w:t>
      </w:r>
      <w:r w:rsidRPr="00E86E8B">
        <w:rPr>
          <w:b/>
          <w:iCs/>
          <w:sz w:val="20"/>
        </w:rPr>
        <w:t>для ООО можно указывать в виде натуральной дроби? Как лучше указывать долю в ООО: в процентах или простых дробях.</w:t>
      </w:r>
    </w:p>
    <w:p w:rsidR="000A1BF5" w:rsidRPr="00D62ABB" w:rsidRDefault="000A1BF5" w:rsidP="004B4D54">
      <w:pPr>
        <w:spacing w:line="360" w:lineRule="auto"/>
        <w:ind w:firstLine="708"/>
        <w:jc w:val="both"/>
        <w:rPr>
          <w:color w:val="548DD4" w:themeColor="text2" w:themeTint="99"/>
          <w:sz w:val="20"/>
        </w:rPr>
      </w:pPr>
      <w:r w:rsidRPr="000A1BF5">
        <w:rPr>
          <w:color w:val="000000"/>
          <w:sz w:val="20"/>
        </w:rPr>
        <w:t>Размер доли участника общества в уставном капитале общества определяется в процентах или в виде дроби. Размер доли участника общества должен соответствовать соотношению номинальной стоимости его дол</w:t>
      </w:r>
      <w:r w:rsidR="00D62ABB">
        <w:rPr>
          <w:color w:val="000000"/>
          <w:sz w:val="20"/>
        </w:rPr>
        <w:t>и и уставного капитала общества</w:t>
      </w:r>
      <w:r>
        <w:rPr>
          <w:color w:val="000000"/>
          <w:sz w:val="20"/>
        </w:rPr>
        <w:t xml:space="preserve"> (п.2 ст.14 №14-ФЗ).  Однако, согласно №135-ФЗ, отчет об оценке актуален </w:t>
      </w:r>
      <w:r w:rsidRPr="000A1BF5">
        <w:rPr>
          <w:color w:val="000000"/>
          <w:sz w:val="20"/>
        </w:rPr>
        <w:t>в течение шести месяцев с даты составления отчета</w:t>
      </w:r>
      <w:r>
        <w:rPr>
          <w:color w:val="000000"/>
          <w:sz w:val="20"/>
        </w:rPr>
        <w:t>.</w:t>
      </w:r>
      <w:r w:rsidR="00DE5880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Следовательно, информация по ценным бумагам является неактуальной, </w:t>
      </w:r>
      <w:r w:rsidR="00382C37">
        <w:rPr>
          <w:color w:val="000000"/>
          <w:sz w:val="20"/>
        </w:rPr>
        <w:t>они не могут вноситься в УК ООО</w:t>
      </w:r>
      <w:r>
        <w:rPr>
          <w:color w:val="000000"/>
          <w:sz w:val="20"/>
        </w:rPr>
        <w:t>.</w:t>
      </w:r>
      <w:r w:rsidR="00382C37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Для определения точной доли удобнее указывать долю в </w:t>
      </w:r>
      <w:r w:rsidR="00D62ABB" w:rsidRPr="001002AA">
        <w:rPr>
          <w:sz w:val="20"/>
        </w:rPr>
        <w:t xml:space="preserve">дробях, чтобы избежать неточностей, а для корректного понимания соотношения долей  вкладов в УК знаменатель дроби должен быть единым. </w:t>
      </w:r>
    </w:p>
    <w:p w:rsidR="000A1BF5" w:rsidRPr="00D62ABB" w:rsidRDefault="000A1BF5" w:rsidP="004B4D54">
      <w:pPr>
        <w:spacing w:line="360" w:lineRule="auto"/>
        <w:ind w:firstLine="708"/>
        <w:jc w:val="both"/>
        <w:rPr>
          <w:b/>
          <w:color w:val="548DD4" w:themeColor="text2" w:themeTint="99"/>
          <w:sz w:val="20"/>
        </w:rPr>
      </w:pPr>
    </w:p>
    <w:p w:rsidR="004954E9" w:rsidRPr="00E86E8B" w:rsidRDefault="004954E9" w:rsidP="004B4D54">
      <w:pPr>
        <w:spacing w:line="360" w:lineRule="auto"/>
        <w:ind w:firstLine="708"/>
        <w:jc w:val="both"/>
        <w:rPr>
          <w:color w:val="000000"/>
          <w:sz w:val="20"/>
        </w:rPr>
      </w:pPr>
      <w:r w:rsidRPr="00E86E8B">
        <w:rPr>
          <w:b/>
          <w:color w:val="000000"/>
          <w:sz w:val="20"/>
        </w:rPr>
        <w:t xml:space="preserve">Вопрос </w:t>
      </w:r>
      <w:r w:rsidR="00E86E8B" w:rsidRPr="00E86E8B">
        <w:rPr>
          <w:b/>
          <w:color w:val="000000"/>
          <w:sz w:val="20"/>
        </w:rPr>
        <w:t>5</w:t>
      </w:r>
      <w:r w:rsidRPr="00E86E8B">
        <w:rPr>
          <w:b/>
          <w:color w:val="000000"/>
          <w:sz w:val="20"/>
        </w:rPr>
        <w:t>.</w:t>
      </w:r>
      <w:r w:rsidRPr="00E86E8B">
        <w:rPr>
          <w:color w:val="000000"/>
          <w:sz w:val="20"/>
        </w:rPr>
        <w:t xml:space="preserve"> В 20</w:t>
      </w:r>
      <w:r w:rsidR="00E86E8B" w:rsidRPr="00E86E8B">
        <w:rPr>
          <w:color w:val="000000"/>
          <w:sz w:val="20"/>
        </w:rPr>
        <w:t>20</w:t>
      </w:r>
      <w:r w:rsidRPr="00E86E8B">
        <w:rPr>
          <w:color w:val="000000"/>
          <w:sz w:val="20"/>
        </w:rPr>
        <w:t xml:space="preserve"> году спустя год после регистрации компания «Белый клык» произвела переоценку оборудования, купленного одним из участников будущей компании за бесценок у обанкротившегося кафе «Вокзал для двоих». По результатам переоценки стоимость основных средств увеличилась н 10 тыс. руб. </w:t>
      </w:r>
    </w:p>
    <w:p w:rsidR="004954E9" w:rsidRDefault="004954E9" w:rsidP="004B4D54">
      <w:pPr>
        <w:spacing w:line="360" w:lineRule="auto"/>
        <w:ind w:firstLine="708"/>
        <w:jc w:val="both"/>
        <w:rPr>
          <w:b/>
          <w:color w:val="000000"/>
          <w:sz w:val="20"/>
        </w:rPr>
      </w:pPr>
      <w:r w:rsidRPr="00E86E8B">
        <w:rPr>
          <w:b/>
          <w:color w:val="000000"/>
          <w:sz w:val="20"/>
        </w:rPr>
        <w:t>Как произведенная переоценка отразится на величине капитала компании?</w:t>
      </w:r>
    </w:p>
    <w:p w:rsidR="0082280B" w:rsidRPr="00921768" w:rsidRDefault="00382C37" w:rsidP="004B4D54">
      <w:pPr>
        <w:spacing w:line="360" w:lineRule="auto"/>
        <w:ind w:firstLine="708"/>
        <w:jc w:val="both"/>
        <w:rPr>
          <w:color w:val="548DD4" w:themeColor="text2" w:themeTint="99"/>
          <w:sz w:val="20"/>
        </w:rPr>
      </w:pPr>
      <w:r w:rsidRPr="00382C37">
        <w:rPr>
          <w:color w:val="000000"/>
          <w:sz w:val="20"/>
        </w:rPr>
        <w:t xml:space="preserve">В результате переоценки основных средств активы </w:t>
      </w:r>
      <w:r w:rsidRPr="00921768">
        <w:rPr>
          <w:color w:val="000000"/>
          <w:sz w:val="20"/>
        </w:rPr>
        <w:t>могут быть дооценены или уценены и далее учитываются на балансе организации по новой восстановленной стоимости</w:t>
      </w:r>
      <w:r w:rsidR="00DE5880" w:rsidRPr="00921768">
        <w:rPr>
          <w:color w:val="000000"/>
          <w:sz w:val="20"/>
        </w:rPr>
        <w:t xml:space="preserve">.  </w:t>
      </w:r>
      <w:r w:rsidR="00DE5880" w:rsidRPr="001002AA">
        <w:rPr>
          <w:sz w:val="20"/>
        </w:rPr>
        <w:t>Поэтому на основании ПБУ 6/01 уставный капитал компании увеличится на сумму увеличения стоимости данного вклада 10 000 руб.</w:t>
      </w:r>
    </w:p>
    <w:p w:rsidR="0082280B" w:rsidRPr="00921768" w:rsidRDefault="0082280B" w:rsidP="00B85257">
      <w:pPr>
        <w:spacing w:line="276" w:lineRule="auto"/>
        <w:ind w:firstLine="708"/>
        <w:jc w:val="both"/>
        <w:rPr>
          <w:color w:val="548DD4" w:themeColor="text2" w:themeTint="99"/>
          <w:sz w:val="20"/>
        </w:rPr>
      </w:pPr>
    </w:p>
    <w:p w:rsidR="0082280B" w:rsidRPr="00921768" w:rsidRDefault="0082280B" w:rsidP="00B85257">
      <w:pPr>
        <w:spacing w:line="276" w:lineRule="auto"/>
        <w:ind w:firstLine="708"/>
        <w:jc w:val="both"/>
        <w:rPr>
          <w:color w:val="548DD4" w:themeColor="text2" w:themeTint="99"/>
          <w:sz w:val="20"/>
        </w:rPr>
      </w:pPr>
    </w:p>
    <w:p w:rsidR="0082280B" w:rsidRPr="00DE5880" w:rsidRDefault="0082280B" w:rsidP="00B85257">
      <w:pPr>
        <w:spacing w:line="276" w:lineRule="auto"/>
        <w:ind w:firstLine="708"/>
        <w:jc w:val="both"/>
        <w:rPr>
          <w:b/>
          <w:color w:val="FF0000"/>
          <w:sz w:val="20"/>
        </w:rPr>
      </w:pPr>
    </w:p>
    <w:p w:rsidR="00E801D3" w:rsidRPr="00356D36" w:rsidRDefault="00E801D3" w:rsidP="00B25EF6">
      <w:pPr>
        <w:jc w:val="both"/>
        <w:rPr>
          <w:color w:val="C00000"/>
          <w:sz w:val="20"/>
        </w:rPr>
      </w:pPr>
    </w:p>
    <w:p w:rsidR="00641F02" w:rsidRPr="00B25EF6" w:rsidRDefault="00641F02" w:rsidP="00B25EF6">
      <w:pPr>
        <w:pStyle w:val="a3"/>
        <w:spacing w:line="240" w:lineRule="auto"/>
        <w:rPr>
          <w:color w:val="000000" w:themeColor="text1"/>
          <w:sz w:val="20"/>
        </w:rPr>
      </w:pPr>
    </w:p>
    <w:sectPr w:rsidR="00641F02" w:rsidRPr="00B25EF6" w:rsidSect="00623D34">
      <w:foot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82" w:rsidRDefault="00147182" w:rsidP="00917613">
      <w:r>
        <w:separator/>
      </w:r>
    </w:p>
  </w:endnote>
  <w:endnote w:type="continuationSeparator" w:id="0">
    <w:p w:rsidR="00147182" w:rsidRDefault="00147182" w:rsidP="009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1165165"/>
      <w:docPartObj>
        <w:docPartGallery w:val="Page Numbers (Bottom of Page)"/>
        <w:docPartUnique/>
      </w:docPartObj>
    </w:sdtPr>
    <w:sdtEndPr/>
    <w:sdtContent>
      <w:p w:rsidR="00117386" w:rsidRDefault="00117386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D54">
          <w:rPr>
            <w:noProof/>
          </w:rPr>
          <w:t>1</w:t>
        </w:r>
        <w:r>
          <w:fldChar w:fldCharType="end"/>
        </w:r>
      </w:p>
    </w:sdtContent>
  </w:sdt>
  <w:p w:rsidR="00117386" w:rsidRDefault="0011738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82" w:rsidRDefault="00147182" w:rsidP="00917613">
      <w:r>
        <w:separator/>
      </w:r>
    </w:p>
  </w:footnote>
  <w:footnote w:type="continuationSeparator" w:id="0">
    <w:p w:rsidR="00147182" w:rsidRDefault="00147182" w:rsidP="00917613">
      <w:r>
        <w:continuationSeparator/>
      </w:r>
    </w:p>
  </w:footnote>
  <w:footnote w:id="1">
    <w:p w:rsidR="00117386" w:rsidRPr="00ED102C" w:rsidRDefault="00117386" w:rsidP="0014318A">
      <w:pPr>
        <w:pStyle w:val="a9"/>
        <w:jc w:val="both"/>
        <w:rPr>
          <w:color w:val="000000"/>
          <w:sz w:val="16"/>
          <w:szCs w:val="16"/>
        </w:rPr>
      </w:pPr>
      <w:r w:rsidRPr="00ED102C">
        <w:rPr>
          <w:rStyle w:val="ab"/>
          <w:sz w:val="16"/>
          <w:szCs w:val="16"/>
        </w:rPr>
        <w:footnoteRef/>
      </w:r>
      <w:r w:rsidRPr="00ED102C">
        <w:rPr>
          <w:sz w:val="16"/>
          <w:szCs w:val="16"/>
        </w:rPr>
        <w:t xml:space="preserve"> </w:t>
      </w:r>
      <w:r w:rsidRPr="00ED102C">
        <w:rPr>
          <w:rStyle w:val="ac"/>
          <w:iCs/>
          <w:color w:val="000000"/>
          <w:sz w:val="16"/>
          <w:szCs w:val="16"/>
        </w:rPr>
        <w:t>Коэффициент ускорения</w:t>
      </w:r>
      <w:r w:rsidRPr="00ED102C">
        <w:rPr>
          <w:color w:val="000000"/>
          <w:sz w:val="16"/>
          <w:szCs w:val="16"/>
        </w:rPr>
        <w:t xml:space="preserve"> - используется для расчетов по схеме начисления амортизации нелинейным методом для вновь устанавливаемого оборудования. Выбирается с расчетом на минимальный размер выплат по налогу на прибыль, но с учетом ограничений налагаемых НК РФ. Организация имеет право применять коэффициент ускорения, установленный в соответствии с законодательством РФ.</w:t>
      </w:r>
    </w:p>
    <w:p w:rsidR="00117386" w:rsidRDefault="00117386" w:rsidP="0014318A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00"/>
      </w:pPr>
    </w:lvl>
  </w:abstractNum>
  <w:abstractNum w:abstractNumId="1" w15:restartNumberingAfterBreak="0">
    <w:nsid w:val="0454432D"/>
    <w:multiLevelType w:val="hybridMultilevel"/>
    <w:tmpl w:val="C480D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45"/>
    <w:multiLevelType w:val="hybridMultilevel"/>
    <w:tmpl w:val="583A1366"/>
    <w:lvl w:ilvl="0" w:tplc="DADAA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15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B2AF7"/>
    <w:multiLevelType w:val="hybridMultilevel"/>
    <w:tmpl w:val="05945E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F03368"/>
    <w:multiLevelType w:val="hybridMultilevel"/>
    <w:tmpl w:val="6C0E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1393"/>
    <w:multiLevelType w:val="hybridMultilevel"/>
    <w:tmpl w:val="C226B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00D6D"/>
    <w:multiLevelType w:val="hybridMultilevel"/>
    <w:tmpl w:val="5D7CF9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360961"/>
    <w:multiLevelType w:val="hybridMultilevel"/>
    <w:tmpl w:val="13E20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F01F36"/>
    <w:multiLevelType w:val="hybridMultilevel"/>
    <w:tmpl w:val="450AE2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C44606"/>
    <w:multiLevelType w:val="singleLevel"/>
    <w:tmpl w:val="88D005E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CE8741F"/>
    <w:multiLevelType w:val="hybridMultilevel"/>
    <w:tmpl w:val="16F2B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E86FA6"/>
    <w:multiLevelType w:val="hybridMultilevel"/>
    <w:tmpl w:val="6B26FEAC"/>
    <w:lvl w:ilvl="0" w:tplc="2CA4E8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9F14A7"/>
    <w:multiLevelType w:val="multilevel"/>
    <w:tmpl w:val="F54E6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1C2096"/>
    <w:multiLevelType w:val="multilevel"/>
    <w:tmpl w:val="8AEA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82314"/>
    <w:multiLevelType w:val="singleLevel"/>
    <w:tmpl w:val="2EEC724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7661F41"/>
    <w:multiLevelType w:val="hybridMultilevel"/>
    <w:tmpl w:val="76EA71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654BA7"/>
    <w:multiLevelType w:val="hybridMultilevel"/>
    <w:tmpl w:val="227AE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2712ED"/>
    <w:multiLevelType w:val="hybridMultilevel"/>
    <w:tmpl w:val="073E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337B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00"/>
      </w:pPr>
    </w:lvl>
  </w:abstractNum>
  <w:abstractNum w:abstractNumId="20" w15:restartNumberingAfterBreak="0">
    <w:nsid w:val="63DC3302"/>
    <w:multiLevelType w:val="hybridMultilevel"/>
    <w:tmpl w:val="325EC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35E23"/>
    <w:multiLevelType w:val="hybridMultilevel"/>
    <w:tmpl w:val="436A9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5C01"/>
    <w:multiLevelType w:val="multilevel"/>
    <w:tmpl w:val="C86679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24EA1"/>
    <w:multiLevelType w:val="singleLevel"/>
    <w:tmpl w:val="6A5CC572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6AB3231E"/>
    <w:multiLevelType w:val="singleLevel"/>
    <w:tmpl w:val="6A5CC572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6CDE4FE3"/>
    <w:multiLevelType w:val="hybridMultilevel"/>
    <w:tmpl w:val="1E90F038"/>
    <w:lvl w:ilvl="0" w:tplc="041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F41559"/>
    <w:multiLevelType w:val="singleLevel"/>
    <w:tmpl w:val="88D005E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6D6A51CC"/>
    <w:multiLevelType w:val="hybridMultilevel"/>
    <w:tmpl w:val="D358911A"/>
    <w:lvl w:ilvl="0" w:tplc="DF927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16EA8"/>
    <w:multiLevelType w:val="hybridMultilevel"/>
    <w:tmpl w:val="05FC0FD0"/>
    <w:lvl w:ilvl="0" w:tplc="DF927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A2F7E"/>
    <w:multiLevelType w:val="hybridMultilevel"/>
    <w:tmpl w:val="3CA03D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7AE21CB"/>
    <w:multiLevelType w:val="hybridMultilevel"/>
    <w:tmpl w:val="CA269868"/>
    <w:lvl w:ilvl="0" w:tplc="7FEE4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5A1133"/>
    <w:multiLevelType w:val="hybridMultilevel"/>
    <w:tmpl w:val="E5929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BCB654C"/>
    <w:multiLevelType w:val="hybridMultilevel"/>
    <w:tmpl w:val="D58873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28"/>
  </w:num>
  <w:num w:numId="5">
    <w:abstractNumId w:val="32"/>
  </w:num>
  <w:num w:numId="6">
    <w:abstractNumId w:val="9"/>
  </w:num>
  <w:num w:numId="7">
    <w:abstractNumId w:val="29"/>
  </w:num>
  <w:num w:numId="8">
    <w:abstractNumId w:val="3"/>
  </w:num>
  <w:num w:numId="9">
    <w:abstractNumId w:val="1"/>
  </w:num>
  <w:num w:numId="10">
    <w:abstractNumId w:val="7"/>
  </w:num>
  <w:num w:numId="11">
    <w:abstractNumId w:val="25"/>
  </w:num>
  <w:num w:numId="12">
    <w:abstractNumId w:val="32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26"/>
  </w:num>
  <w:num w:numId="18">
    <w:abstractNumId w:val="23"/>
  </w:num>
  <w:num w:numId="19">
    <w:abstractNumId w:val="10"/>
  </w:num>
  <w:num w:numId="20">
    <w:abstractNumId w:val="24"/>
  </w:num>
  <w:num w:numId="21">
    <w:abstractNumId w:val="21"/>
  </w:num>
  <w:num w:numId="22">
    <w:abstractNumId w:val="11"/>
  </w:num>
  <w:num w:numId="23">
    <w:abstractNumId w:val="4"/>
  </w:num>
  <w:num w:numId="24">
    <w:abstractNumId w:val="14"/>
  </w:num>
  <w:num w:numId="25">
    <w:abstractNumId w:val="31"/>
  </w:num>
  <w:num w:numId="26">
    <w:abstractNumId w:val="13"/>
  </w:num>
  <w:num w:numId="27">
    <w:abstractNumId w:val="16"/>
  </w:num>
  <w:num w:numId="28">
    <w:abstractNumId w:val="6"/>
  </w:num>
  <w:num w:numId="29">
    <w:abstractNumId w:val="5"/>
  </w:num>
  <w:num w:numId="30">
    <w:abstractNumId w:val="20"/>
  </w:num>
  <w:num w:numId="31">
    <w:abstractNumId w:val="2"/>
  </w:num>
  <w:num w:numId="32">
    <w:abstractNumId w:val="30"/>
  </w:num>
  <w:num w:numId="33">
    <w:abstractNumId w:val="0"/>
  </w:num>
  <w:num w:numId="34">
    <w:abstractNumId w:val="1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0A"/>
    <w:rsid w:val="00061379"/>
    <w:rsid w:val="00064967"/>
    <w:rsid w:val="00084665"/>
    <w:rsid w:val="000A1BF5"/>
    <w:rsid w:val="000C3711"/>
    <w:rsid w:val="000D3C32"/>
    <w:rsid w:val="000D7C31"/>
    <w:rsid w:val="000F305B"/>
    <w:rsid w:val="001002AA"/>
    <w:rsid w:val="00105250"/>
    <w:rsid w:val="00112AA9"/>
    <w:rsid w:val="00113D2C"/>
    <w:rsid w:val="00117386"/>
    <w:rsid w:val="0014318A"/>
    <w:rsid w:val="00147182"/>
    <w:rsid w:val="001A1C0A"/>
    <w:rsid w:val="001D01C8"/>
    <w:rsid w:val="001E1933"/>
    <w:rsid w:val="001E73A0"/>
    <w:rsid w:val="00203026"/>
    <w:rsid w:val="002068F3"/>
    <w:rsid w:val="00236041"/>
    <w:rsid w:val="00267DC9"/>
    <w:rsid w:val="0028662D"/>
    <w:rsid w:val="002E3C4E"/>
    <w:rsid w:val="002F6AD9"/>
    <w:rsid w:val="00300305"/>
    <w:rsid w:val="00302FF1"/>
    <w:rsid w:val="00354F8D"/>
    <w:rsid w:val="00356D36"/>
    <w:rsid w:val="00382C37"/>
    <w:rsid w:val="00384506"/>
    <w:rsid w:val="003B57F5"/>
    <w:rsid w:val="003C0871"/>
    <w:rsid w:val="00401082"/>
    <w:rsid w:val="00426D39"/>
    <w:rsid w:val="00443C83"/>
    <w:rsid w:val="004461C3"/>
    <w:rsid w:val="004658F2"/>
    <w:rsid w:val="004770AB"/>
    <w:rsid w:val="004865DD"/>
    <w:rsid w:val="004954E9"/>
    <w:rsid w:val="004A3964"/>
    <w:rsid w:val="004A3AAD"/>
    <w:rsid w:val="004B19F0"/>
    <w:rsid w:val="004B4D54"/>
    <w:rsid w:val="004D707D"/>
    <w:rsid w:val="0051747E"/>
    <w:rsid w:val="005206E4"/>
    <w:rsid w:val="00541EE3"/>
    <w:rsid w:val="00572B4B"/>
    <w:rsid w:val="005B4F80"/>
    <w:rsid w:val="005F1C0F"/>
    <w:rsid w:val="00620D90"/>
    <w:rsid w:val="00623D34"/>
    <w:rsid w:val="00641F02"/>
    <w:rsid w:val="006B755F"/>
    <w:rsid w:val="006F2449"/>
    <w:rsid w:val="0072566F"/>
    <w:rsid w:val="00750BCF"/>
    <w:rsid w:val="0076510D"/>
    <w:rsid w:val="007735BD"/>
    <w:rsid w:val="00786B6B"/>
    <w:rsid w:val="007B7924"/>
    <w:rsid w:val="007C580E"/>
    <w:rsid w:val="00811C73"/>
    <w:rsid w:val="0082280B"/>
    <w:rsid w:val="00861160"/>
    <w:rsid w:val="00892BB7"/>
    <w:rsid w:val="00896BAE"/>
    <w:rsid w:val="00905C51"/>
    <w:rsid w:val="00917613"/>
    <w:rsid w:val="00921768"/>
    <w:rsid w:val="00923796"/>
    <w:rsid w:val="009474A2"/>
    <w:rsid w:val="00960CD4"/>
    <w:rsid w:val="00980BA2"/>
    <w:rsid w:val="009855C4"/>
    <w:rsid w:val="009C1F71"/>
    <w:rsid w:val="00A1331A"/>
    <w:rsid w:val="00A559DC"/>
    <w:rsid w:val="00AB5C29"/>
    <w:rsid w:val="00AC024D"/>
    <w:rsid w:val="00AE2AE6"/>
    <w:rsid w:val="00AF703A"/>
    <w:rsid w:val="00B25EF6"/>
    <w:rsid w:val="00B4692A"/>
    <w:rsid w:val="00B80EC7"/>
    <w:rsid w:val="00B85257"/>
    <w:rsid w:val="00B85AA0"/>
    <w:rsid w:val="00B921A0"/>
    <w:rsid w:val="00BB5102"/>
    <w:rsid w:val="00BB7018"/>
    <w:rsid w:val="00BD5332"/>
    <w:rsid w:val="00C133D6"/>
    <w:rsid w:val="00C149BC"/>
    <w:rsid w:val="00C96BA7"/>
    <w:rsid w:val="00CF114B"/>
    <w:rsid w:val="00D10052"/>
    <w:rsid w:val="00D365FA"/>
    <w:rsid w:val="00D62ABB"/>
    <w:rsid w:val="00D77547"/>
    <w:rsid w:val="00D86608"/>
    <w:rsid w:val="00DA0548"/>
    <w:rsid w:val="00DD7DBA"/>
    <w:rsid w:val="00DE04E5"/>
    <w:rsid w:val="00DE5880"/>
    <w:rsid w:val="00E21227"/>
    <w:rsid w:val="00E325F6"/>
    <w:rsid w:val="00E33FC9"/>
    <w:rsid w:val="00E56781"/>
    <w:rsid w:val="00E801D3"/>
    <w:rsid w:val="00E85BA3"/>
    <w:rsid w:val="00E86E8B"/>
    <w:rsid w:val="00E946A4"/>
    <w:rsid w:val="00EB5459"/>
    <w:rsid w:val="00EC2116"/>
    <w:rsid w:val="00EC3118"/>
    <w:rsid w:val="00F42A35"/>
    <w:rsid w:val="00F65FD1"/>
    <w:rsid w:val="00F768CA"/>
    <w:rsid w:val="00FD15B9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76F71-99B4-4B0A-A577-BABE81B8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0A"/>
    <w:rPr>
      <w:rFonts w:ascii="Times New Roman" w:eastAsia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9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1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1A1C0A"/>
    <w:pPr>
      <w:keepNext/>
      <w:spacing w:before="340" w:line="360" w:lineRule="auto"/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1A1C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C149B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B4692A"/>
    <w:pPr>
      <w:spacing w:line="360" w:lineRule="auto"/>
      <w:ind w:firstLine="680"/>
      <w:jc w:val="both"/>
    </w:pPr>
  </w:style>
  <w:style w:type="character" w:customStyle="1" w:styleId="a4">
    <w:name w:val="Основной текст с отступом Знак"/>
    <w:link w:val="a3"/>
    <w:rsid w:val="00B4692A"/>
    <w:rPr>
      <w:rFonts w:ascii="Times New Roman" w:eastAsia="Times New Roman" w:hAnsi="Times New Roman"/>
      <w:sz w:val="24"/>
    </w:rPr>
  </w:style>
  <w:style w:type="paragraph" w:styleId="a5">
    <w:name w:val="List Paragraph"/>
    <w:basedOn w:val="a"/>
    <w:link w:val="a6"/>
    <w:uiPriority w:val="34"/>
    <w:qFormat/>
    <w:rsid w:val="007735BD"/>
    <w:pPr>
      <w:ind w:left="720"/>
      <w:contextualSpacing/>
    </w:pPr>
  </w:style>
  <w:style w:type="paragraph" w:customStyle="1" w:styleId="a7">
    <w:name w:val="Ответы"/>
    <w:basedOn w:val="a"/>
    <w:rsid w:val="00C96BA7"/>
    <w:pPr>
      <w:spacing w:before="120"/>
      <w:ind w:firstLine="709"/>
      <w:jc w:val="both"/>
    </w:pPr>
    <w:rPr>
      <w:szCs w:val="24"/>
    </w:rPr>
  </w:style>
  <w:style w:type="paragraph" w:customStyle="1" w:styleId="a8">
    <w:name w:val="Задание"/>
    <w:basedOn w:val="a"/>
    <w:rsid w:val="00CF114B"/>
    <w:pPr>
      <w:keepNext/>
      <w:spacing w:before="240"/>
      <w:jc w:val="both"/>
    </w:pPr>
    <w:rPr>
      <w:b/>
      <w:szCs w:val="24"/>
    </w:rPr>
  </w:style>
  <w:style w:type="paragraph" w:styleId="a9">
    <w:name w:val="footnote text"/>
    <w:aliases w:val=" Знак, Знак Знак,Знак,Знак Знак,single space,footnote text,Текст сноски-FN,Footnote Text Char Знак Знак,Footnote Text Char Знак,Текст сноски Знак1 Знак Знак,Текст сноски Знак Знак Знак Знак"/>
    <w:basedOn w:val="a"/>
    <w:link w:val="1"/>
    <w:rsid w:val="00917613"/>
    <w:rPr>
      <w:sz w:val="20"/>
    </w:rPr>
  </w:style>
  <w:style w:type="character" w:customStyle="1" w:styleId="aa">
    <w:name w:val="Текст сноски Знак"/>
    <w:basedOn w:val="a0"/>
    <w:uiPriority w:val="99"/>
    <w:semiHidden/>
    <w:rsid w:val="00917613"/>
    <w:rPr>
      <w:rFonts w:ascii="Times New Roman" w:eastAsia="Times New Roman" w:hAnsi="Times New Roman"/>
    </w:rPr>
  </w:style>
  <w:style w:type="character" w:styleId="ab">
    <w:name w:val="footnote reference"/>
    <w:aliases w:val="Знак сноски-FN"/>
    <w:rsid w:val="00917613"/>
    <w:rPr>
      <w:vertAlign w:val="superscript"/>
    </w:rPr>
  </w:style>
  <w:style w:type="character" w:styleId="ac">
    <w:name w:val="Strong"/>
    <w:uiPriority w:val="22"/>
    <w:qFormat/>
    <w:rsid w:val="00917613"/>
    <w:rPr>
      <w:b/>
      <w:bCs/>
    </w:rPr>
  </w:style>
  <w:style w:type="character" w:customStyle="1" w:styleId="1">
    <w:name w:val="Текст сноски Знак1"/>
    <w:aliases w:val=" Знак Знак1, Знак Знак Знак,Знак Знак1,Знак Знак Знак,single space Знак,footnote text Знак,Текст сноски-FN Знак,Footnote Text Char Знак Знак Знак,Footnote Text Char Знак Знак1,Текст сноски Знак1 Знак Знак Знак"/>
    <w:basedOn w:val="a0"/>
    <w:link w:val="a9"/>
    <w:rsid w:val="00917613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iPriority w:val="99"/>
    <w:unhideWhenUsed/>
    <w:rsid w:val="00B25E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25EF6"/>
    <w:rPr>
      <w:rFonts w:ascii="Times New Roman" w:eastAsia="Times New Roman" w:hAnsi="Times New Roman"/>
      <w:sz w:val="24"/>
    </w:rPr>
  </w:style>
  <w:style w:type="paragraph" w:styleId="ad">
    <w:name w:val="Normal (Web)"/>
    <w:basedOn w:val="a"/>
    <w:uiPriority w:val="99"/>
    <w:semiHidden/>
    <w:unhideWhenUsed/>
    <w:rsid w:val="00AB5C29"/>
    <w:pPr>
      <w:spacing w:before="100" w:beforeAutospacing="1" w:after="100" w:afterAutospacing="1"/>
    </w:pPr>
    <w:rPr>
      <w:szCs w:val="24"/>
    </w:rPr>
  </w:style>
  <w:style w:type="character" w:styleId="ae">
    <w:name w:val="Hyperlink"/>
    <w:basedOn w:val="a0"/>
    <w:uiPriority w:val="99"/>
    <w:semiHidden/>
    <w:unhideWhenUsed/>
    <w:rsid w:val="00AB5C29"/>
    <w:rPr>
      <w:color w:val="0000FF"/>
      <w:u w:val="single"/>
    </w:rPr>
  </w:style>
  <w:style w:type="table" w:styleId="af">
    <w:name w:val="Table Grid"/>
    <w:basedOn w:val="a1"/>
    <w:uiPriority w:val="59"/>
    <w:rsid w:val="00A5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801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a6">
    <w:name w:val="Абзац списка Знак"/>
    <w:basedOn w:val="a0"/>
    <w:link w:val="a5"/>
    <w:uiPriority w:val="34"/>
    <w:rsid w:val="00E801D3"/>
    <w:rPr>
      <w:rFonts w:ascii="Times New Roman" w:eastAsia="Times New Roman" w:hAnsi="Times New Roman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E801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801D3"/>
    <w:rPr>
      <w:rFonts w:ascii="Tahoma" w:eastAsia="Times New Roman" w:hAnsi="Tahoma" w:cs="Tahoma"/>
      <w:sz w:val="16"/>
      <w:szCs w:val="16"/>
    </w:rPr>
  </w:style>
  <w:style w:type="paragraph" w:styleId="af2">
    <w:name w:val="Plain Text"/>
    <w:basedOn w:val="a"/>
    <w:link w:val="af3"/>
    <w:uiPriority w:val="99"/>
    <w:unhideWhenUsed/>
    <w:rsid w:val="00084665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084665"/>
    <w:rPr>
      <w:rFonts w:ascii="Consolas" w:hAnsi="Consolas"/>
      <w:sz w:val="21"/>
      <w:szCs w:val="21"/>
      <w:lang w:eastAsia="en-US"/>
    </w:rPr>
  </w:style>
  <w:style w:type="paragraph" w:styleId="af4">
    <w:name w:val="header"/>
    <w:basedOn w:val="a"/>
    <w:link w:val="af5"/>
    <w:uiPriority w:val="99"/>
    <w:unhideWhenUsed/>
    <w:rsid w:val="00892BB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2BB7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892BB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92BB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99F0-DD6A-4BCB-8E07-89EBA0DC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Груздева</dc:creator>
  <cp:lastModifiedBy>Евгений</cp:lastModifiedBy>
  <cp:revision>2</cp:revision>
  <dcterms:created xsi:type="dcterms:W3CDTF">2020-07-09T18:27:00Z</dcterms:created>
  <dcterms:modified xsi:type="dcterms:W3CDTF">2020-07-09T18:27:00Z</dcterms:modified>
</cp:coreProperties>
</file>